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0C482E" w:rsidRPr="000C482E" w:rsidRDefault="000C482E" w:rsidP="000C482E">
      <w:pPr>
        <w:spacing w:line="408" w:lineRule="auto"/>
        <w:ind w:left="120"/>
        <w:jc w:val="center"/>
        <w:rPr>
          <w:sz w:val="22"/>
        </w:rPr>
      </w:pPr>
      <w:r w:rsidRPr="000C482E">
        <w:rPr>
          <w:rFonts w:ascii="Times New Roman" w:hAnsi="Times New Roman"/>
          <w:b/>
        </w:rPr>
        <w:t>МИНИСТЕРСТВО ПРОСВЕЩЕНИЯ РОССИЙСКОЙ ФЕДЕРАЦИИ</w:t>
      </w:r>
    </w:p>
    <w:p w:rsidR="000C482E" w:rsidRPr="000C482E" w:rsidRDefault="000C482E" w:rsidP="000C482E">
      <w:pPr>
        <w:spacing w:line="408" w:lineRule="auto"/>
        <w:ind w:left="120"/>
        <w:jc w:val="center"/>
        <w:rPr>
          <w:sz w:val="22"/>
        </w:rPr>
      </w:pPr>
      <w:r w:rsidRPr="000C482E">
        <w:rPr>
          <w:rFonts w:ascii="Times New Roman" w:hAnsi="Times New Roman"/>
          <w:b/>
        </w:rPr>
        <w:t xml:space="preserve">‌‌‌ </w:t>
      </w:r>
    </w:p>
    <w:p w:rsidR="000C482E" w:rsidRPr="000C482E" w:rsidRDefault="000C482E" w:rsidP="000C482E">
      <w:pPr>
        <w:spacing w:line="408" w:lineRule="auto"/>
        <w:ind w:left="120"/>
        <w:jc w:val="center"/>
        <w:rPr>
          <w:sz w:val="22"/>
        </w:rPr>
      </w:pPr>
      <w:r w:rsidRPr="000C482E">
        <w:rPr>
          <w:rFonts w:ascii="Times New Roman" w:hAnsi="Times New Roman"/>
          <w:b/>
        </w:rPr>
        <w:t>‌‌</w:t>
      </w:r>
      <w:r w:rsidRPr="000C482E">
        <w:rPr>
          <w:rFonts w:ascii="Times New Roman" w:hAnsi="Times New Roman"/>
        </w:rPr>
        <w:t>​</w:t>
      </w:r>
    </w:p>
    <w:p w:rsidR="000C482E" w:rsidRPr="000C482E" w:rsidRDefault="000C482E" w:rsidP="000C482E">
      <w:pPr>
        <w:spacing w:line="408" w:lineRule="auto"/>
        <w:ind w:left="120"/>
        <w:jc w:val="center"/>
        <w:rPr>
          <w:sz w:val="22"/>
        </w:rPr>
      </w:pPr>
      <w:r w:rsidRPr="000C482E">
        <w:rPr>
          <w:rFonts w:ascii="Times New Roman" w:hAnsi="Times New Roman"/>
          <w:b/>
        </w:rPr>
        <w:t>МОАУ "Гимназия № 2 г. Орска"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482E" w:rsidRPr="000C482E" w:rsidTr="00585D35">
        <w:tc>
          <w:tcPr>
            <w:tcW w:w="3114" w:type="dxa"/>
          </w:tcPr>
          <w:p w:rsidR="000C482E" w:rsidRPr="000C482E" w:rsidRDefault="000C482E" w:rsidP="00585D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>РАССМОТРЕНО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 xml:space="preserve">Методическим объединением учителей 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>Математики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>Соколова Н.В.</w:t>
            </w:r>
          </w:p>
          <w:p w:rsidR="000C482E" w:rsidRPr="000C482E" w:rsidRDefault="000C482E" w:rsidP="00585D35">
            <w:pPr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Протокол № 1  от «29» августа 2024 г. 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5" w:type="dxa"/>
          </w:tcPr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>СОГЛАСОВАНО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 xml:space="preserve">Заместитель директора по УВР 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________________________ </w:t>
            </w:r>
          </w:p>
          <w:p w:rsidR="000C482E" w:rsidRPr="000C482E" w:rsidRDefault="000C482E" w:rsidP="00585D35">
            <w:pPr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                    Зачупейко С.Ю.</w:t>
            </w:r>
          </w:p>
          <w:p w:rsidR="000C482E" w:rsidRPr="000C482E" w:rsidRDefault="000C482E" w:rsidP="00585D35">
            <w:pPr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Протокол №1  от « 29» августа 2024 г. </w:t>
            </w:r>
          </w:p>
          <w:p w:rsidR="000C482E" w:rsidRPr="000C482E" w:rsidRDefault="000C482E" w:rsidP="00585D3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5" w:type="dxa"/>
          </w:tcPr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>УТВЕРЖДЕНО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</w:rPr>
            </w:pPr>
            <w:r w:rsidRPr="000C482E">
              <w:rPr>
                <w:rFonts w:ascii="Times New Roman" w:eastAsia="Times New Roman" w:hAnsi="Times New Roman"/>
                <w:szCs w:val="28"/>
              </w:rPr>
              <w:t>Директор МОАУ «Гимназия № 2 г. Орска»</w:t>
            </w: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</w:p>
          <w:p w:rsidR="000C482E" w:rsidRPr="000C482E" w:rsidRDefault="000C482E" w:rsidP="00585D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_______________________ </w:t>
            </w:r>
          </w:p>
          <w:p w:rsidR="000C482E" w:rsidRPr="000C482E" w:rsidRDefault="000C482E" w:rsidP="00585D3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>Кривощёкова Н.В.</w:t>
            </w:r>
          </w:p>
          <w:p w:rsidR="000C482E" w:rsidRPr="000C482E" w:rsidRDefault="000C482E" w:rsidP="00585D35">
            <w:pPr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  <w:r w:rsidRPr="000C482E">
              <w:rPr>
                <w:rFonts w:ascii="Times New Roman" w:eastAsia="Times New Roman" w:hAnsi="Times New Roman"/>
                <w:sz w:val="22"/>
              </w:rPr>
              <w:t xml:space="preserve">Приказ №3008/1-о от «  30» августа 2024 г. </w:t>
            </w:r>
          </w:p>
          <w:p w:rsidR="000C482E" w:rsidRPr="000C482E" w:rsidRDefault="000C482E" w:rsidP="00585D35">
            <w:pPr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A11B4D" w:rsidRPr="000C482E" w:rsidRDefault="00A11B4D" w:rsidP="00A11B4D">
      <w:pPr>
        <w:rPr>
          <w:rFonts w:ascii="Times New Roman" w:hAnsi="Times New Roman" w:cs="Times New Roman"/>
          <w:sz w:val="22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Default="00A11B4D" w:rsidP="00A11B4D">
      <w:pPr>
        <w:rPr>
          <w:rFonts w:ascii="Times New Roman" w:hAnsi="Times New Roman" w:cs="Times New Roman"/>
        </w:rPr>
      </w:pPr>
    </w:p>
    <w:p w:rsidR="00A11B4D" w:rsidRPr="00A11B4D" w:rsidRDefault="00A11B4D" w:rsidP="00A11B4D">
      <w:pPr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  <w:b/>
        </w:rPr>
      </w:pPr>
      <w:r w:rsidRPr="00A11B4D">
        <w:rPr>
          <w:rFonts w:ascii="Times New Roman" w:hAnsi="Times New Roman" w:cs="Times New Roman"/>
          <w:b/>
        </w:rPr>
        <w:t xml:space="preserve">Программа </w:t>
      </w:r>
      <w:r w:rsidR="0032225F">
        <w:rPr>
          <w:rFonts w:ascii="Times New Roman" w:hAnsi="Times New Roman" w:cs="Times New Roman"/>
          <w:b/>
        </w:rPr>
        <w:t>курса по математике</w:t>
      </w:r>
    </w:p>
    <w:p w:rsidR="00A11B4D" w:rsidRPr="00A11B4D" w:rsidRDefault="00A11B4D" w:rsidP="00A11B4D">
      <w:pPr>
        <w:jc w:val="center"/>
        <w:rPr>
          <w:rFonts w:ascii="Times New Roman" w:hAnsi="Times New Roman" w:cs="Times New Roman"/>
          <w:b/>
        </w:rPr>
      </w:pPr>
      <w:r w:rsidRPr="00A11B4D">
        <w:rPr>
          <w:rFonts w:ascii="Times New Roman" w:hAnsi="Times New Roman" w:cs="Times New Roman"/>
          <w:b/>
        </w:rPr>
        <w:t>«</w:t>
      </w:r>
      <w:r w:rsidR="0032225F">
        <w:rPr>
          <w:rFonts w:ascii="Times New Roman" w:hAnsi="Times New Roman" w:cs="Times New Roman"/>
          <w:b/>
        </w:rPr>
        <w:t>Р</w:t>
      </w:r>
      <w:r w:rsidRPr="00A11B4D">
        <w:rPr>
          <w:rFonts w:ascii="Times New Roman" w:hAnsi="Times New Roman" w:cs="Times New Roman"/>
          <w:b/>
        </w:rPr>
        <w:t>ешени</w:t>
      </w:r>
      <w:r w:rsidR="0032225F">
        <w:rPr>
          <w:rFonts w:ascii="Times New Roman" w:hAnsi="Times New Roman" w:cs="Times New Roman"/>
          <w:b/>
        </w:rPr>
        <w:t>е</w:t>
      </w:r>
      <w:r w:rsidRPr="00A11B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логических</w:t>
      </w:r>
      <w:r w:rsidRPr="00A11B4D">
        <w:rPr>
          <w:rFonts w:ascii="Times New Roman" w:hAnsi="Times New Roman" w:cs="Times New Roman"/>
          <w:b/>
        </w:rPr>
        <w:t xml:space="preserve"> задач</w:t>
      </w:r>
      <w:r>
        <w:rPr>
          <w:rFonts w:ascii="Times New Roman" w:hAnsi="Times New Roman" w:cs="Times New Roman"/>
          <w:b/>
        </w:rPr>
        <w:t xml:space="preserve"> по математике</w:t>
      </w:r>
      <w:r w:rsidRPr="00A11B4D">
        <w:rPr>
          <w:rFonts w:ascii="Times New Roman" w:hAnsi="Times New Roman" w:cs="Times New Roman"/>
          <w:b/>
        </w:rPr>
        <w:t xml:space="preserve">» </w:t>
      </w:r>
    </w:p>
    <w:p w:rsidR="00A11B4D" w:rsidRPr="00A11B4D" w:rsidRDefault="00A11B4D" w:rsidP="00A11B4D">
      <w:pPr>
        <w:jc w:val="center"/>
        <w:rPr>
          <w:rFonts w:ascii="Times New Roman" w:hAnsi="Times New Roman" w:cs="Times New Roman"/>
          <w:b/>
        </w:rPr>
      </w:pPr>
      <w:r w:rsidRPr="00A11B4D">
        <w:rPr>
          <w:rFonts w:ascii="Times New Roman" w:hAnsi="Times New Roman" w:cs="Times New Roman"/>
          <w:b/>
        </w:rPr>
        <w:t>для 5 класса</w:t>
      </w: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  <w:r w:rsidRPr="00A11B4D">
        <w:rPr>
          <w:rFonts w:ascii="Times New Roman" w:hAnsi="Times New Roman" w:cs="Times New Roman"/>
        </w:rPr>
        <w:t xml:space="preserve">                                 </w:t>
      </w:r>
    </w:p>
    <w:p w:rsidR="00A11B4D" w:rsidRPr="00A11B4D" w:rsidRDefault="00A11B4D" w:rsidP="00A11B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1B4D">
        <w:rPr>
          <w:rFonts w:ascii="Times New Roman" w:hAnsi="Times New Roman" w:cs="Times New Roman"/>
        </w:rPr>
        <w:t xml:space="preserve">                                                     </w:t>
      </w:r>
    </w:p>
    <w:p w:rsidR="00A11B4D" w:rsidRPr="00A11B4D" w:rsidRDefault="00A11B4D" w:rsidP="00A11B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A11B4D">
        <w:rPr>
          <w:rFonts w:ascii="Times New Roman" w:hAnsi="Times New Roman" w:cs="Times New Roman"/>
          <w:b/>
          <w:bCs/>
        </w:rPr>
        <w:t xml:space="preserve">                                                                Составитель:</w:t>
      </w:r>
    </w:p>
    <w:p w:rsidR="00A11B4D" w:rsidRPr="00A11B4D" w:rsidRDefault="00A11B4D" w:rsidP="00A11B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A11B4D">
        <w:rPr>
          <w:rFonts w:ascii="Times New Roman" w:hAnsi="Times New Roman" w:cs="Times New Roman"/>
          <w:bCs/>
        </w:rPr>
        <w:t xml:space="preserve">Соколова Н.В. </w:t>
      </w:r>
    </w:p>
    <w:p w:rsidR="00A11B4D" w:rsidRPr="00A11B4D" w:rsidRDefault="00A11B4D" w:rsidP="00A11B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A11B4D">
        <w:rPr>
          <w:rFonts w:ascii="Times New Roman" w:hAnsi="Times New Roman" w:cs="Times New Roman"/>
          <w:bCs/>
        </w:rPr>
        <w:t>учитель математики ВК</w:t>
      </w: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  <w:r w:rsidRPr="00A11B4D">
        <w:rPr>
          <w:rFonts w:ascii="Times New Roman" w:hAnsi="Times New Roman" w:cs="Times New Roman"/>
        </w:rPr>
        <w:t xml:space="preserve">                                    </w:t>
      </w: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hAnsi="Times New Roman" w:cs="Times New Roman"/>
        </w:rPr>
      </w:pPr>
    </w:p>
    <w:p w:rsidR="00A11B4D" w:rsidRPr="00A11B4D" w:rsidRDefault="00A11B4D" w:rsidP="00A11B4D">
      <w:pPr>
        <w:jc w:val="center"/>
        <w:rPr>
          <w:rFonts w:ascii="Times New Roman" w:eastAsia="MS Mincho" w:hAnsi="Times New Roman" w:cs="Times New Roman"/>
          <w:lang w:eastAsia="ja-JP"/>
        </w:rPr>
      </w:pPr>
    </w:p>
    <w:p w:rsidR="00876A1B" w:rsidRPr="000C482E" w:rsidRDefault="00A11B4D" w:rsidP="000C482E">
      <w:pPr>
        <w:jc w:val="center"/>
        <w:rPr>
          <w:rFonts w:ascii="Times New Roman" w:eastAsia="MS Mincho" w:hAnsi="Times New Roman" w:cs="Times New Roman"/>
          <w:lang w:eastAsia="ja-JP"/>
        </w:rPr>
      </w:pPr>
      <w:r w:rsidRPr="00A11B4D">
        <w:rPr>
          <w:rFonts w:ascii="Times New Roman" w:eastAsia="MS Mincho" w:hAnsi="Times New Roman" w:cs="Times New Roman"/>
          <w:lang w:eastAsia="ja-JP"/>
        </w:rPr>
        <w:t>Орск, 2024</w:t>
      </w:r>
    </w:p>
    <w:p w:rsidR="00876A1B" w:rsidRPr="00A11B4D" w:rsidRDefault="00876A1B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</w:p>
    <w:p w:rsidR="007D6AAD" w:rsidRPr="00A11B4D" w:rsidRDefault="005C1A5A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ПОЯСНИТЕЛЬНАЯ ЗАПИСКА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Программа </w:t>
      </w:r>
      <w:r w:rsidR="00A11B4D">
        <w:rPr>
          <w:sz w:val="24"/>
          <w:szCs w:val="24"/>
        </w:rPr>
        <w:t>учебного предмета</w:t>
      </w:r>
      <w:r w:rsidRPr="00A11B4D">
        <w:rPr>
          <w:sz w:val="24"/>
          <w:szCs w:val="24"/>
        </w:rPr>
        <w:t xml:space="preserve"> по математике для 5 класса «Решение логических задач по математике» разработана на основании рабочей программы по математик</w:t>
      </w:r>
      <w:r w:rsidR="00A11B4D">
        <w:rPr>
          <w:sz w:val="24"/>
          <w:szCs w:val="24"/>
        </w:rPr>
        <w:t>е</w:t>
      </w:r>
      <w:r w:rsidRPr="00A11B4D">
        <w:rPr>
          <w:sz w:val="24"/>
          <w:szCs w:val="24"/>
        </w:rPr>
        <w:t>. Со</w:t>
      </w:r>
      <w:r w:rsidRPr="00A11B4D">
        <w:rPr>
          <w:sz w:val="24"/>
          <w:szCs w:val="24"/>
        </w:rPr>
        <w:softHyphen/>
        <w:t>держание программы отвечает требованию к организации урочной деятельности, не требует от обучающихся дополнительных математических знаний. Тематика задач и зада</w:t>
      </w:r>
      <w:r w:rsidRPr="00A11B4D">
        <w:rPr>
          <w:sz w:val="24"/>
          <w:szCs w:val="24"/>
        </w:rPr>
        <w:softHyphen/>
        <w:t>ний отражает реальные познавательные интересы детей, содержит полезную и любопыт</w:t>
      </w:r>
      <w:r w:rsidRPr="00A11B4D">
        <w:rPr>
          <w:sz w:val="24"/>
          <w:szCs w:val="24"/>
        </w:rPr>
        <w:softHyphen/>
        <w:t>ную информацию, интересные математические факты, способные дать простор воображе</w:t>
      </w:r>
      <w:r w:rsidRPr="00A11B4D">
        <w:rPr>
          <w:sz w:val="24"/>
          <w:szCs w:val="24"/>
        </w:rPr>
        <w:softHyphen/>
        <w:t>нию.</w:t>
      </w:r>
    </w:p>
    <w:p w:rsidR="007D6AAD" w:rsidRPr="00A11B4D" w:rsidRDefault="005C1A5A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ОБЩАЯ ХАРАКТЕРИСТИКА КУРСА ВНЕУРОЧНОЙ ДЕЯТЕЛЬНОСТИ</w:t>
      </w:r>
    </w:p>
    <w:p w:rsidR="0032225F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«Решение логических задач по математике» 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Программа </w:t>
      </w:r>
      <w:r w:rsidR="00A11B4D">
        <w:rPr>
          <w:sz w:val="24"/>
          <w:szCs w:val="24"/>
        </w:rPr>
        <w:t>курса</w:t>
      </w:r>
      <w:r w:rsidRPr="00A11B4D">
        <w:rPr>
          <w:sz w:val="24"/>
          <w:szCs w:val="24"/>
        </w:rPr>
        <w:t xml:space="preserve"> «Реше</w:t>
      </w:r>
      <w:r w:rsidRPr="00A11B4D">
        <w:rPr>
          <w:sz w:val="24"/>
          <w:szCs w:val="24"/>
        </w:rPr>
        <w:softHyphen/>
        <w:t>ние логических задач по математике» направлена на воспитание интереса к предмету, раз</w:t>
      </w:r>
      <w:r w:rsidRPr="00A11B4D">
        <w:rPr>
          <w:sz w:val="24"/>
          <w:szCs w:val="24"/>
        </w:rPr>
        <w:softHyphen/>
        <w:t>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использо</w:t>
      </w:r>
      <w:r w:rsidRPr="00A11B4D">
        <w:rPr>
          <w:sz w:val="24"/>
          <w:szCs w:val="24"/>
        </w:rPr>
        <w:softHyphen/>
        <w:t>вано для показа учащимся возможностей применения тех знаний и умений, которыми они овладевают на уроках математики.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Программа даёт возможность учащимся овладеть элементарными навыками исследова</w:t>
      </w:r>
      <w:r w:rsidRPr="00A11B4D">
        <w:rPr>
          <w:sz w:val="24"/>
          <w:szCs w:val="24"/>
        </w:rPr>
        <w:softHyphen/>
        <w:t>тельской деятельности, позволяет обучающимся реализовать свои возможности, приобре</w:t>
      </w:r>
      <w:r w:rsidRPr="00A11B4D">
        <w:rPr>
          <w:sz w:val="24"/>
          <w:szCs w:val="24"/>
        </w:rPr>
        <w:softHyphen/>
        <w:t>сти уверенность в себе.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Данная программа позволяет учащимся ознакомиться со многими интересными вопро</w:t>
      </w:r>
      <w:r w:rsidRPr="00A11B4D">
        <w:rPr>
          <w:sz w:val="24"/>
          <w:szCs w:val="24"/>
        </w:rPr>
        <w:softHyphen/>
        <w:t>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</w:t>
      </w:r>
      <w:r w:rsidRPr="00A11B4D">
        <w:rPr>
          <w:sz w:val="24"/>
          <w:szCs w:val="24"/>
        </w:rPr>
        <w:softHyphen/>
        <w:t>тельности, будет способствовать развитию мыслительных операций и общему интеллек</w:t>
      </w:r>
      <w:r w:rsidRPr="00A11B4D">
        <w:rPr>
          <w:sz w:val="24"/>
          <w:szCs w:val="24"/>
        </w:rPr>
        <w:softHyphen/>
        <w:t>туальному развитию.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</w:t>
      </w:r>
      <w:r w:rsidRPr="00A11B4D">
        <w:rPr>
          <w:sz w:val="24"/>
          <w:szCs w:val="24"/>
        </w:rPr>
        <w:softHyphen/>
        <w:t>мечать изменения, выявлять причины и характер этих изменений, на этой основе форму</w:t>
      </w:r>
      <w:r w:rsidRPr="00A11B4D">
        <w:rPr>
          <w:sz w:val="24"/>
          <w:szCs w:val="24"/>
        </w:rPr>
        <w:softHyphen/>
        <w:t>лировать выводы. Совместное с учителем движение от вопроса к ответу - это возмож</w:t>
      </w:r>
      <w:r w:rsidRPr="00A11B4D">
        <w:rPr>
          <w:sz w:val="24"/>
          <w:szCs w:val="24"/>
        </w:rPr>
        <w:softHyphen/>
        <w:t>ность научить ученика рассуждать, сомневаться, задумываться, стараться и самому найти выход - ответ.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</w:t>
      </w:r>
      <w:r w:rsidRPr="00A11B4D">
        <w:rPr>
          <w:sz w:val="24"/>
          <w:szCs w:val="24"/>
        </w:rPr>
        <w:softHyphen/>
        <w:t>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</w:t>
      </w:r>
      <w:r w:rsidRPr="00A11B4D">
        <w:rPr>
          <w:sz w:val="24"/>
          <w:szCs w:val="24"/>
        </w:rPr>
        <w:softHyphen/>
        <w:t>риал. Поэтому задачам практического содержания, способствующим развитию простран</w:t>
      </w:r>
      <w:r w:rsidRPr="00A11B4D">
        <w:rPr>
          <w:sz w:val="24"/>
          <w:szCs w:val="24"/>
        </w:rPr>
        <w:softHyphen/>
        <w:t>ственного воображения обучающихся, их математической интуиции, логического мышле</w:t>
      </w:r>
      <w:r w:rsidRPr="00A11B4D">
        <w:rPr>
          <w:sz w:val="24"/>
          <w:szCs w:val="24"/>
        </w:rPr>
        <w:softHyphen/>
        <w:t>ния в 5 классе уделяется особое внимание.</w:t>
      </w:r>
    </w:p>
    <w:p w:rsidR="007D6AAD" w:rsidRPr="00A11B4D" w:rsidRDefault="005C1A5A" w:rsidP="002F0405">
      <w:pPr>
        <w:pStyle w:val="41"/>
        <w:shd w:val="clear" w:color="auto" w:fill="auto"/>
        <w:ind w:left="20" w:right="2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Рассматриваемые на занятиях занимательные геометрические и практические задания имеют прикладную направленность.</w:t>
      </w:r>
    </w:p>
    <w:p w:rsidR="007D6AAD" w:rsidRPr="00A11B4D" w:rsidRDefault="005C1A5A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lastRenderedPageBreak/>
        <w:t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</w:t>
      </w:r>
      <w:r w:rsidRPr="00A11B4D">
        <w:rPr>
          <w:sz w:val="24"/>
          <w:szCs w:val="24"/>
        </w:rPr>
        <w:softHyphen/>
        <w:t>собность к самореализации. В результате у учеников формируется устойчивый интерес к решению задач повышенной трудности, значительно улучшается качество знаний, совер</w:t>
      </w:r>
      <w:r w:rsidRPr="00A11B4D">
        <w:rPr>
          <w:sz w:val="24"/>
          <w:szCs w:val="24"/>
        </w:rPr>
        <w:softHyphen/>
        <w:t>шенствуются умения применять полученные знания не только в учебных ситуациях, но и в повседневной деятельности, за пределами школы.</w:t>
      </w:r>
    </w:p>
    <w:p w:rsidR="007D6AAD" w:rsidRPr="00A11B4D" w:rsidRDefault="005C1A5A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</w:t>
      </w:r>
      <w:r w:rsidRPr="00A11B4D">
        <w:rPr>
          <w:sz w:val="24"/>
          <w:szCs w:val="24"/>
        </w:rPr>
        <w:softHyphen/>
        <w:t>ному вопросу.</w:t>
      </w:r>
    </w:p>
    <w:p w:rsidR="007D6AAD" w:rsidRPr="00A11B4D" w:rsidRDefault="005C1A5A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</w:t>
      </w:r>
      <w:r w:rsidRPr="00A11B4D">
        <w:rPr>
          <w:sz w:val="24"/>
          <w:szCs w:val="24"/>
        </w:rPr>
        <w:softHyphen/>
        <w:t>ской ситуации.</w:t>
      </w:r>
    </w:p>
    <w:p w:rsidR="007D6AAD" w:rsidRPr="00A11B4D" w:rsidRDefault="005C1A5A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</w:t>
      </w:r>
      <w:r w:rsidRPr="00A11B4D">
        <w:rPr>
          <w:sz w:val="24"/>
          <w:szCs w:val="24"/>
        </w:rPr>
        <w:softHyphen/>
        <w:t>знательности.</w:t>
      </w:r>
    </w:p>
    <w:p w:rsidR="007D6AAD" w:rsidRDefault="005C1A5A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Программа «Решение логических задач по математике» учитывает возрастные особенно</w:t>
      </w:r>
      <w:r w:rsidRPr="00A11B4D">
        <w:rPr>
          <w:sz w:val="24"/>
          <w:szCs w:val="24"/>
        </w:rPr>
        <w:softHyphen/>
        <w:t>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</w:t>
      </w:r>
      <w:r w:rsidRPr="00A11B4D">
        <w:rPr>
          <w:sz w:val="24"/>
          <w:szCs w:val="24"/>
        </w:rPr>
        <w:softHyphen/>
        <w:t>ком «центров» деятельности в течение одного занятия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</w:t>
      </w:r>
      <w:r w:rsidRPr="00A11B4D">
        <w:rPr>
          <w:sz w:val="24"/>
          <w:szCs w:val="24"/>
        </w:rPr>
        <w:softHyphen/>
        <w:t>держивать прямое общение между детьми (возможность подходить друг к другу, перего</w:t>
      </w:r>
      <w:r w:rsidRPr="00A11B4D">
        <w:rPr>
          <w:sz w:val="24"/>
          <w:szCs w:val="24"/>
        </w:rPr>
        <w:softHyphen/>
        <w:t>вариваться, обмениваться мыслями). При организации занятий предусматривается исполь</w:t>
      </w:r>
      <w:r w:rsidRPr="00A11B4D">
        <w:rPr>
          <w:sz w:val="24"/>
          <w:szCs w:val="24"/>
        </w:rPr>
        <w:softHyphen/>
        <w:t>зование принципа свободного перемещения по классу, работу в парах постоянного и смен</w:t>
      </w:r>
      <w:r w:rsidRPr="00A11B4D">
        <w:rPr>
          <w:sz w:val="24"/>
          <w:szCs w:val="24"/>
        </w:rPr>
        <w:softHyphen/>
        <w:t>ного состава, работу в группах. Некоторые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математические игры и задания будут принимать форму состязаний, соревнований между командами.</w:t>
      </w:r>
    </w:p>
    <w:p w:rsidR="00A11B4D" w:rsidRPr="00A11B4D" w:rsidRDefault="00A11B4D" w:rsidP="002F0405">
      <w:pPr>
        <w:pStyle w:val="41"/>
        <w:shd w:val="clear" w:color="auto" w:fill="auto"/>
        <w:ind w:left="20" w:right="40"/>
        <w:jc w:val="both"/>
        <w:rPr>
          <w:sz w:val="24"/>
          <w:szCs w:val="24"/>
        </w:rPr>
      </w:pPr>
    </w:p>
    <w:p w:rsidR="007D6AAD" w:rsidRPr="00A11B4D" w:rsidRDefault="005C1A5A" w:rsidP="00A11B4D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ЦЕЛЬ ИЗУЧЕНИЯ КУРСА </w:t>
      </w:r>
      <w:r w:rsidRPr="00A11B4D">
        <w:rPr>
          <w:rStyle w:val="13pt"/>
          <w:sz w:val="24"/>
          <w:szCs w:val="24"/>
        </w:rPr>
        <w:t>«</w:t>
      </w:r>
      <w:r w:rsidRPr="00A11B4D">
        <w:rPr>
          <w:sz w:val="24"/>
          <w:szCs w:val="24"/>
        </w:rPr>
        <w:t>Решение логических задач по математике</w:t>
      </w:r>
      <w:r w:rsidRPr="00A11B4D">
        <w:rPr>
          <w:rStyle w:val="13pt"/>
          <w:sz w:val="24"/>
          <w:szCs w:val="24"/>
        </w:rPr>
        <w:t>»</w:t>
      </w:r>
    </w:p>
    <w:p w:rsidR="007D6AAD" w:rsidRPr="00A11B4D" w:rsidRDefault="005C1A5A" w:rsidP="002F0405">
      <w:pPr>
        <w:pStyle w:val="41"/>
        <w:shd w:val="clear" w:color="auto" w:fill="auto"/>
        <w:spacing w:line="307" w:lineRule="exact"/>
        <w:ind w:left="20" w:right="40"/>
        <w:jc w:val="both"/>
        <w:rPr>
          <w:sz w:val="24"/>
          <w:szCs w:val="24"/>
        </w:rPr>
      </w:pPr>
      <w:r w:rsidRPr="00A11B4D">
        <w:rPr>
          <w:rStyle w:val="13pt"/>
          <w:sz w:val="24"/>
          <w:szCs w:val="24"/>
        </w:rPr>
        <w:t xml:space="preserve">Цель: </w:t>
      </w:r>
      <w:r w:rsidRPr="00A11B4D">
        <w:rPr>
          <w:sz w:val="24"/>
          <w:szCs w:val="24"/>
        </w:rPr>
        <w:t>содействие развитию интереса обучающихся к математике и потребности применения математических знаний в повседневной жизни.</w:t>
      </w:r>
    </w:p>
    <w:p w:rsidR="007D6AAD" w:rsidRPr="00A11B4D" w:rsidRDefault="005C1A5A" w:rsidP="002F0405">
      <w:pPr>
        <w:pStyle w:val="10"/>
        <w:keepNext/>
        <w:keepLines/>
        <w:shd w:val="clear" w:color="auto" w:fill="auto"/>
        <w:ind w:left="20"/>
        <w:jc w:val="both"/>
        <w:rPr>
          <w:sz w:val="24"/>
          <w:szCs w:val="24"/>
        </w:rPr>
      </w:pPr>
      <w:bookmarkStart w:id="0" w:name="bookmark0"/>
      <w:r w:rsidRPr="00A11B4D">
        <w:rPr>
          <w:sz w:val="24"/>
          <w:szCs w:val="24"/>
        </w:rPr>
        <w:t>Задачи:</w:t>
      </w:r>
      <w:bookmarkEnd w:id="0"/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формирование умения рассуждать как компонента логической грамотности;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освоение эвристических приемов рассуждений;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формирование интеллектуальных умений, связанных с выбором стратегии решения, ана</w:t>
      </w:r>
      <w:r w:rsidRPr="00A11B4D">
        <w:rPr>
          <w:sz w:val="24"/>
          <w:szCs w:val="24"/>
        </w:rPr>
        <w:softHyphen/>
        <w:t>лизом</w:t>
      </w:r>
    </w:p>
    <w:p w:rsidR="007D6AAD" w:rsidRPr="00A11B4D" w:rsidRDefault="005C1A5A" w:rsidP="002F0405">
      <w:pPr>
        <w:pStyle w:val="41"/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ситуации, сопоставлением данных;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познавательной активности и самостоятельности обучающихся;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привлечение обучающихся к обмену информацией в ходе свободного общения на заня</w:t>
      </w:r>
      <w:r w:rsidRPr="00A11B4D">
        <w:rPr>
          <w:sz w:val="24"/>
          <w:szCs w:val="24"/>
        </w:rPr>
        <w:softHyphen/>
        <w:t>тиях;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воспитание творческой, индивидуальной личности.</w:t>
      </w:r>
    </w:p>
    <w:p w:rsidR="007D6AAD" w:rsidRPr="00A11B4D" w:rsidRDefault="005C1A5A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МЕСТО КУРСА В УЧЕБНОМ ПЛА</w:t>
      </w:r>
      <w:r w:rsidRPr="00A11B4D">
        <w:rPr>
          <w:rStyle w:val="42"/>
          <w:b/>
          <w:bCs/>
          <w:sz w:val="24"/>
          <w:szCs w:val="24"/>
          <w:u w:val="none"/>
        </w:rPr>
        <w:t>Н</w:t>
      </w:r>
      <w:r w:rsidRPr="00A11B4D">
        <w:rPr>
          <w:sz w:val="24"/>
          <w:szCs w:val="24"/>
        </w:rPr>
        <w:t>Е</w:t>
      </w:r>
    </w:p>
    <w:p w:rsidR="007D6AAD" w:rsidRPr="00A11B4D" w:rsidRDefault="005C1A5A" w:rsidP="002F0405">
      <w:pPr>
        <w:pStyle w:val="41"/>
        <w:shd w:val="clear" w:color="auto" w:fill="auto"/>
        <w:ind w:left="20" w:right="2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На изучение курса в 5 классе предусматривается по 1 часу в не</w:t>
      </w:r>
      <w:r w:rsidRPr="00A11B4D">
        <w:rPr>
          <w:sz w:val="24"/>
          <w:szCs w:val="24"/>
        </w:rPr>
        <w:softHyphen/>
        <w:t xml:space="preserve">делю, всего на изучение </w:t>
      </w:r>
      <w:r w:rsidRPr="00A11B4D">
        <w:rPr>
          <w:sz w:val="24"/>
          <w:szCs w:val="24"/>
        </w:rPr>
        <w:lastRenderedPageBreak/>
        <w:t>курса в 5 классе отводится 34 часа.</w:t>
      </w:r>
    </w:p>
    <w:p w:rsidR="007D6AAD" w:rsidRPr="00A11B4D" w:rsidRDefault="005C1A5A" w:rsidP="002F0405">
      <w:pPr>
        <w:pStyle w:val="40"/>
        <w:shd w:val="clear" w:color="auto" w:fill="auto"/>
        <w:spacing w:line="336" w:lineRule="exact"/>
        <w:ind w:left="20" w:right="2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СОДЕРЖАНИЕ КУРСА </w:t>
      </w:r>
      <w:r w:rsidRPr="00A11B4D">
        <w:rPr>
          <w:rStyle w:val="43"/>
          <w:sz w:val="24"/>
          <w:szCs w:val="24"/>
        </w:rPr>
        <w:t>«Решение логических задач по математике»</w:t>
      </w:r>
    </w:p>
    <w:p w:rsidR="007D6AAD" w:rsidRPr="00A11B4D" w:rsidRDefault="005C1A5A" w:rsidP="002F0405">
      <w:pPr>
        <w:pStyle w:val="41"/>
        <w:shd w:val="clear" w:color="auto" w:fill="auto"/>
        <w:ind w:left="20" w:right="24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 xml:space="preserve">Числа. </w:t>
      </w:r>
      <w:r w:rsidRPr="00A11B4D">
        <w:rPr>
          <w:sz w:val="24"/>
          <w:szCs w:val="24"/>
        </w:rPr>
        <w:t>История возникновения чисел и способов их записи. Римские цифры. Необычное об обычных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числах. Закономерность расположения чисел натурального ряда.</w:t>
      </w:r>
    </w:p>
    <w:p w:rsidR="002F0405" w:rsidRPr="00A11B4D" w:rsidRDefault="005C1A5A" w:rsidP="00A11B4D">
      <w:pPr>
        <w:pStyle w:val="41"/>
        <w:shd w:val="clear" w:color="auto" w:fill="auto"/>
        <w:ind w:left="20" w:right="24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 xml:space="preserve">Ребусы, головоломки, фокусы. </w:t>
      </w:r>
      <w:r w:rsidRPr="00A11B4D">
        <w:rPr>
          <w:sz w:val="24"/>
          <w:szCs w:val="24"/>
        </w:rPr>
        <w:t>Магические квадраты и числовые ребусы. Математические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 xml:space="preserve">головоломки. Арифметические и геометрические головоломки. Математические фокусы. </w:t>
      </w:r>
    </w:p>
    <w:p w:rsidR="007D6AAD" w:rsidRPr="00A11B4D" w:rsidRDefault="005C1A5A" w:rsidP="002F0405">
      <w:pPr>
        <w:pStyle w:val="41"/>
        <w:shd w:val="clear" w:color="auto" w:fill="auto"/>
        <w:ind w:left="20" w:right="36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 xml:space="preserve">Задачи. </w:t>
      </w:r>
      <w:r w:rsidRPr="00A11B4D">
        <w:rPr>
          <w:sz w:val="24"/>
          <w:szCs w:val="24"/>
        </w:rPr>
        <w:t>Задачи на максимальное предположение. Задачи на разрезание и перекраивание. Задачи на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составление фигур. Решение задач методом « с конца». Решение задач методом ложного положения.</w:t>
      </w:r>
    </w:p>
    <w:p w:rsidR="007D6AAD" w:rsidRPr="00A11B4D" w:rsidRDefault="005C1A5A" w:rsidP="002F0405">
      <w:pPr>
        <w:pStyle w:val="41"/>
        <w:shd w:val="clear" w:color="auto" w:fill="auto"/>
        <w:ind w:left="20" w:right="24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 xml:space="preserve">Занимательные задачи. </w:t>
      </w:r>
      <w:r w:rsidRPr="00A11B4D">
        <w:rPr>
          <w:sz w:val="24"/>
          <w:szCs w:val="24"/>
        </w:rPr>
        <w:t>Задачи на переливания. Задачи на взвешивания. Задачи - шутки. Задачи с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обыкновенными дробями. Сюжетные задачи. Старинные задачи. Логические задачи. Эле</w:t>
      </w:r>
      <w:r w:rsidRPr="00A11B4D">
        <w:rPr>
          <w:sz w:val="24"/>
          <w:szCs w:val="24"/>
        </w:rPr>
        <w:softHyphen/>
        <w:t>менты теории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графов. Задачи на смекалку. Задачи с десятичными дробями. Задачи на среднее арифметическое,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среднюю цену, среднюю скорость. Задачи на проценты. Задачи со спичками.</w:t>
      </w:r>
    </w:p>
    <w:p w:rsidR="007D6AAD" w:rsidRPr="00A11B4D" w:rsidRDefault="005C1A5A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Вероятностные задачи.</w:t>
      </w:r>
    </w:p>
    <w:p w:rsidR="007D6AAD" w:rsidRPr="00A11B4D" w:rsidRDefault="005C1A5A" w:rsidP="002F0405">
      <w:pPr>
        <w:pStyle w:val="4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Основные виды деятельности учащихся: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решение математических задач;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оформление математических газет;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математической олимпиаде, международной игре «Кенгуру»;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знакомство с научно-популярной литературой, связанной с математикой;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выполнение проекта, творческих работ;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самостоятельная работа; работа в парах, в группах.</w:t>
      </w: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Формы организации учебного процесса и методы проведения занятий:</w:t>
      </w:r>
    </w:p>
    <w:p w:rsidR="007D6AAD" w:rsidRPr="00A11B4D" w:rsidRDefault="005C1A5A" w:rsidP="002F0405">
      <w:pPr>
        <w:pStyle w:val="41"/>
        <w:shd w:val="clear" w:color="auto" w:fill="auto"/>
        <w:spacing w:line="302" w:lineRule="exact"/>
        <w:ind w:left="20" w:right="2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Программа предусматривает работу детей в группах, парах, индивидуальную работу. Методы проведения занятий: беседа, игра, практическая работа, эксперимент, наблюдение, самостоятельная работа.</w:t>
      </w:r>
    </w:p>
    <w:p w:rsidR="007D6AAD" w:rsidRPr="00A11B4D" w:rsidRDefault="005C1A5A" w:rsidP="002F0405">
      <w:pPr>
        <w:pStyle w:val="41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Формы подведения итогов: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олимпиадах, конкурсах, чемпионатах.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предметных неделях.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after="73"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проектной деятельности.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after="2"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выставке творческих работ.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Составление собственных занимательных задач.</w:t>
      </w: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ПЛАНИРУЕМЫЕ ОБРАЗОВАТЕЛЬНЫЕ РЕЗУЛЬТАТЫ</w:t>
      </w: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 w:right="2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Раздел 1. Результаты освоения курса по математике в 5 классе: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овладение способами мыслительной и творческой деятельности;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мотивации к собственной учебной деятельности;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ознакомление со способами организации и сбора информации;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after="73"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создание условий для самостоятельной творческой деятельности;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пространственного воображения, логического и визуального мышления;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мелкой моторики рук;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практическое применение сотрудничества в коллективной информационной деятельно</w:t>
      </w:r>
      <w:r w:rsidRPr="00A11B4D">
        <w:rPr>
          <w:sz w:val="24"/>
          <w:szCs w:val="24"/>
        </w:rPr>
        <w:softHyphen/>
        <w:t>сти.</w:t>
      </w: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Планируемые результаты изучения курса по математике:</w:t>
      </w:r>
    </w:p>
    <w:p w:rsidR="007D6AAD" w:rsidRPr="00A11B4D" w:rsidRDefault="005C1A5A" w:rsidP="002F0405">
      <w:pPr>
        <w:pStyle w:val="41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Учащиеся получат возможность: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овладеть методами решения задач на вычисления и доказательства; научиться некото</w:t>
      </w:r>
      <w:r w:rsidRPr="00A11B4D">
        <w:rPr>
          <w:sz w:val="24"/>
          <w:szCs w:val="24"/>
        </w:rPr>
        <w:softHyphen/>
        <w:t>рым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специальным приёмам решения задач;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использовать догадку, озарение, интуицию;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lastRenderedPageBreak/>
        <w:t xml:space="preserve"> использовать такие математические методы и приёмы, как перебор логических возмож</w:t>
      </w:r>
      <w:r w:rsidRPr="00A11B4D">
        <w:rPr>
          <w:sz w:val="24"/>
          <w:szCs w:val="24"/>
        </w:rPr>
        <w:softHyphen/>
        <w:t>ностей,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математическое моделирование;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приобрести опыт проведения случайных экспериментов, в том числе с помощью моде</w:t>
      </w:r>
      <w:r w:rsidRPr="00A11B4D">
        <w:rPr>
          <w:sz w:val="24"/>
          <w:szCs w:val="24"/>
        </w:rPr>
        <w:softHyphen/>
        <w:t>лирования,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интерпретации их результатов;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целенаправленно и осознанно развивать свои коммуникативные способности, осваивать новые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языковые средства.</w:t>
      </w: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Личностные результаты</w:t>
      </w:r>
      <w:r w:rsidRPr="00A11B4D">
        <w:rPr>
          <w:rStyle w:val="43"/>
          <w:sz w:val="24"/>
          <w:szCs w:val="24"/>
        </w:rPr>
        <w:t>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любознательности, сообразительности при выполнении разнообразных зада</w:t>
      </w:r>
      <w:r w:rsidRPr="00A11B4D">
        <w:rPr>
          <w:sz w:val="24"/>
          <w:szCs w:val="24"/>
        </w:rPr>
        <w:softHyphen/>
        <w:t>ний</w:t>
      </w:r>
    </w:p>
    <w:p w:rsidR="007D6AAD" w:rsidRPr="00A11B4D" w:rsidRDefault="005C1A5A" w:rsidP="002F0405">
      <w:pPr>
        <w:pStyle w:val="41"/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проблемного и эвристического характера.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внимательности, настойчивости, целеустремленности, умения преодолевать трудности,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качеств весьма важных в практической деятельности любого человека.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2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Воспитание чувства справедливости, ответственности.</w:t>
      </w:r>
    </w:p>
    <w:p w:rsid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Развитие самостоятельности суждений, независимости и нестандартности мышления. </w:t>
      </w:r>
    </w:p>
    <w:p w:rsidR="007D6AAD" w:rsidRPr="00A11B4D" w:rsidRDefault="005C1A5A" w:rsidP="00A11B4D">
      <w:pPr>
        <w:pStyle w:val="41"/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>Метапредметные результаты</w:t>
      </w:r>
      <w:r w:rsidRPr="00A11B4D">
        <w:rPr>
          <w:sz w:val="24"/>
          <w:szCs w:val="24"/>
        </w:rPr>
        <w:t>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Сравнение разных приемов действий, выбор удобных способов для выполнения кон</w:t>
      </w:r>
      <w:r w:rsidRPr="00A11B4D">
        <w:rPr>
          <w:sz w:val="24"/>
          <w:szCs w:val="24"/>
        </w:rPr>
        <w:softHyphen/>
        <w:t>кретного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задания.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Моделирование в процессе совместного обсуждения алгоритма решения числового кроссворда,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использование его в ходе самостоятельной работы.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Применение изученных способов учебной работы и приёмов вычислений для работы с числовыми головоломками.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 правил игры.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Действие в соответствии с заданными правилами.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Включение в групповую работу.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обсуждении проблемных вопросов, высказывание собственного мнения и аргументирование его.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Аргументирование своей позиции в коммуникации, учёт разных мнений, использование критериев для обоснования своего суждения.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Сопоставление полученного результата с заданным условием, контролирование своей деятельности: обнаружение и исправление ошибок.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293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 текста задачи: ориентирование в тексте, выделение условия и вопроса, данных и искомых чисел (величин).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Поиск и выбор необходимой информации, содержащейся в тексте задачи, на рисунке или в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таблице, для ответа на заданные вопросы.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Моделирование ситуации, описанной в тексте задачи.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Использование соответствующих знаково-символических средств для моделирования ситуации.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Конструирование последовательности «шагов» (алгоритм) решения задачи.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Объяснение (обоснование) выполняемых и выполненных действий.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Воспроизведение способа решения задачи.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 предложенных вариантов решения задачи, выбор из них верных.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Выбор наиболее эффективного способа решения задачи.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Оценка предъявленного готового решения задачи (верно, неверно).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Участие в учебном диалоге, оценка процесса поиска и результатов решения задачи.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Конструирование несложных задач.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lastRenderedPageBreak/>
        <w:t xml:space="preserve"> Выделение фигуры заданной формы на сложном чертеже.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 расположения деталей (танов, треугольников, уголков, спичек) в исходной кон</w:t>
      </w:r>
      <w:r w:rsidRPr="00A11B4D">
        <w:rPr>
          <w:sz w:val="24"/>
          <w:szCs w:val="24"/>
        </w:rPr>
        <w:softHyphen/>
        <w:t>струкции.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Составление фигуры из частей. Определение места заданной детали в конструкции.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Выявление закономерности в расположении деталей, составление детали в соответствии с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заданным контуром конструкции.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Сопоставление полученного (промежуточного, итогового) результата с заданным усло</w:t>
      </w:r>
      <w:r w:rsidRPr="00A11B4D">
        <w:rPr>
          <w:sz w:val="24"/>
          <w:szCs w:val="24"/>
        </w:rPr>
        <w:softHyphen/>
        <w:t>вием.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Объяснение выбора деталей или способа действия при заданном условии.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 предложенных возможных вариантов верного решения.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Осуществление развернутых действий контроля и самоконтроля: сравнивание построен</w:t>
      </w:r>
      <w:r w:rsidRPr="00A11B4D">
        <w:rPr>
          <w:sz w:val="24"/>
          <w:szCs w:val="24"/>
        </w:rPr>
        <w:softHyphen/>
        <w:t>ной</w:t>
      </w:r>
      <w:r w:rsid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конструкции с образцом.</w:t>
      </w:r>
    </w:p>
    <w:p w:rsidR="007D6AAD" w:rsidRPr="00A11B4D" w:rsidRDefault="005C1A5A" w:rsidP="002F0405">
      <w:pPr>
        <w:pStyle w:val="40"/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Предметные результаты</w:t>
      </w:r>
      <w:r w:rsidRPr="00A11B4D">
        <w:rPr>
          <w:rStyle w:val="43"/>
          <w:sz w:val="24"/>
          <w:szCs w:val="24"/>
        </w:rPr>
        <w:t>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создание фундамента для математического развития;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формирование механизмов мышления, характерных для математической деятельности.</w:t>
      </w:r>
    </w:p>
    <w:p w:rsidR="007D6AAD" w:rsidRPr="00A11B4D" w:rsidRDefault="005C1A5A" w:rsidP="002F0405">
      <w:pPr>
        <w:pStyle w:val="41"/>
        <w:shd w:val="clear" w:color="auto" w:fill="auto"/>
        <w:spacing w:line="307" w:lineRule="exact"/>
        <w:ind w:righ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В результате освоения программы формируются следующие универсальные учебные действия:</w:t>
      </w:r>
    </w:p>
    <w:p w:rsidR="007D6AAD" w:rsidRPr="00A11B4D" w:rsidRDefault="005C1A5A" w:rsidP="002F0405">
      <w:pPr>
        <w:pStyle w:val="40"/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Личностные: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сформируются познавательные интересы;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повысится мотивация;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повысится профессиональное, жизненное самоопределение;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воспитается чувство справедливости, ответственности;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after="314"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сформируется самостоятельность суждений, нестандартность мышления.</w:t>
      </w:r>
    </w:p>
    <w:p w:rsidR="007D6AAD" w:rsidRPr="00A11B4D" w:rsidRDefault="005C1A5A" w:rsidP="002F0405">
      <w:pPr>
        <w:pStyle w:val="40"/>
        <w:shd w:val="clear" w:color="auto" w:fill="auto"/>
        <w:spacing w:line="220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Регулятивные:</w:t>
      </w:r>
    </w:p>
    <w:p w:rsidR="007D6AAD" w:rsidRPr="00A11B4D" w:rsidRDefault="005C1A5A" w:rsidP="002F0405">
      <w:pPr>
        <w:pStyle w:val="41"/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Будут сформированы: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целеустремленность и настойчивость в достижении цели;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готовность к преодолению трудностей и жизненного оптимизма.</w:t>
      </w:r>
    </w:p>
    <w:p w:rsidR="007D6AAD" w:rsidRPr="00A11B4D" w:rsidRDefault="005C1A5A" w:rsidP="002F0405">
      <w:pPr>
        <w:pStyle w:val="41"/>
        <w:shd w:val="clear" w:color="auto" w:fill="auto"/>
        <w:spacing w:line="312" w:lineRule="exact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Учащиеся научатся: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5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принимать и сохранять учебную задачу, планировать своё действие в соответствии с поставленной задачей;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вносить необходимые коррективы в действие;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получит возможность научиться самостоятельно учитывать выделенные учителем ориентиры.</w:t>
      </w:r>
    </w:p>
    <w:p w:rsidR="007D6AAD" w:rsidRPr="00A11B4D" w:rsidRDefault="005C1A5A" w:rsidP="002F0405">
      <w:pPr>
        <w:pStyle w:val="40"/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Познавательные:</w:t>
      </w:r>
    </w:p>
    <w:p w:rsidR="007D6AAD" w:rsidRPr="00A11B4D" w:rsidRDefault="005C1A5A" w:rsidP="002F0405">
      <w:pPr>
        <w:pStyle w:val="41"/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Научатся: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ставить и формулировать задачу, самостоятельно создавать алгоритм деятельности при решении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проблем творческого и поискового характера;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анализировать объекты с целью выделения признаков;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выдвигать гипотезы и их обосновывать;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самостоятельно выбирать способы решения проблемы творческого и поискового характера.</w:t>
      </w:r>
    </w:p>
    <w:p w:rsidR="007D6AAD" w:rsidRPr="00A11B4D" w:rsidRDefault="005C1A5A" w:rsidP="002F0405">
      <w:pPr>
        <w:pStyle w:val="40"/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Коммуникативные:</w:t>
      </w:r>
    </w:p>
    <w:p w:rsidR="007D6AAD" w:rsidRPr="00A11B4D" w:rsidRDefault="005C1A5A" w:rsidP="002F0405">
      <w:pPr>
        <w:pStyle w:val="41"/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Научатся: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распределять начальные действия и операции;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0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обмениваться способами действий;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lastRenderedPageBreak/>
        <w:t xml:space="preserve"> работать в коллективе;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ставить правильно вопросы.</w:t>
      </w:r>
    </w:p>
    <w:p w:rsidR="007D6AAD" w:rsidRPr="00A11B4D" w:rsidRDefault="005C1A5A" w:rsidP="002F0405">
      <w:pPr>
        <w:pStyle w:val="41"/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rStyle w:val="a5"/>
          <w:sz w:val="24"/>
          <w:szCs w:val="24"/>
        </w:rPr>
        <w:t xml:space="preserve">Личностные результаты </w:t>
      </w:r>
      <w:r w:rsidRPr="00A11B4D">
        <w:rPr>
          <w:sz w:val="24"/>
          <w:szCs w:val="24"/>
        </w:rPr>
        <w:t>освоения программы учебного предмета «Математика» характеризуются:</w:t>
      </w:r>
    </w:p>
    <w:p w:rsidR="007D6AAD" w:rsidRPr="00A11B4D" w:rsidRDefault="005C1A5A" w:rsidP="002F0405">
      <w:pPr>
        <w:pStyle w:val="5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Патриотическое воспитание: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</w:t>
      </w:r>
    </w:p>
    <w:p w:rsidR="007D6AAD" w:rsidRPr="00A11B4D" w:rsidRDefault="005C1A5A" w:rsidP="002F0405">
      <w:pPr>
        <w:pStyle w:val="41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использованию этих достижений в других науках и прикладных сферах.</w:t>
      </w:r>
    </w:p>
    <w:p w:rsidR="007D6AAD" w:rsidRPr="00A11B4D" w:rsidRDefault="005C1A5A" w:rsidP="002F0405">
      <w:pPr>
        <w:pStyle w:val="5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Гражданское и духовно-нравственное воспитание: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готовностью к выполнению обязанностей гражданина и реализации его прав, представлением о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математических основах функционирования различных структур, явлений, процедур гражданского общества;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7D6AAD" w:rsidRPr="00A11B4D" w:rsidRDefault="005C1A5A" w:rsidP="002F0405">
      <w:pPr>
        <w:pStyle w:val="5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Трудовое воспитание: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</w:t>
      </w:r>
      <w:r w:rsidRPr="00A11B4D">
        <w:rPr>
          <w:sz w:val="24"/>
          <w:szCs w:val="24"/>
        </w:rPr>
        <w:softHyphen/>
        <w:t>ных</w:t>
      </w:r>
    </w:p>
    <w:p w:rsidR="007D6AAD" w:rsidRPr="00A11B4D" w:rsidRDefault="005C1A5A" w:rsidP="002F0405">
      <w:pPr>
        <w:pStyle w:val="41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планов с учётом личных интересов и общественных потребностей.</w:t>
      </w:r>
    </w:p>
    <w:p w:rsidR="007D6AAD" w:rsidRPr="00A11B4D" w:rsidRDefault="005C1A5A" w:rsidP="002F0405">
      <w:pPr>
        <w:pStyle w:val="50"/>
        <w:shd w:val="clear" w:color="auto" w:fill="auto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Эстетическое воспитание: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способностью к эмоциональному и эстетическому восприятию математических объек</w:t>
      </w:r>
      <w:r w:rsidRPr="00A11B4D">
        <w:rPr>
          <w:sz w:val="24"/>
          <w:szCs w:val="24"/>
        </w:rPr>
        <w:softHyphen/>
        <w:t>тов,</w:t>
      </w:r>
    </w:p>
    <w:p w:rsidR="007D6AAD" w:rsidRPr="00A11B4D" w:rsidRDefault="005C1A5A" w:rsidP="002F0405">
      <w:pPr>
        <w:pStyle w:val="41"/>
        <w:shd w:val="clear" w:color="auto" w:fill="auto"/>
        <w:ind w:left="20" w:right="28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задач, решений, рассуждений; умению видеть математические закономерности в искус</w:t>
      </w:r>
      <w:r w:rsidRPr="00A11B4D">
        <w:rPr>
          <w:sz w:val="24"/>
          <w:szCs w:val="24"/>
        </w:rPr>
        <w:softHyphen/>
        <w:t>стве.</w:t>
      </w:r>
    </w:p>
    <w:p w:rsidR="007D6AAD" w:rsidRPr="00A11B4D" w:rsidRDefault="005C1A5A" w:rsidP="002F0405">
      <w:pPr>
        <w:pStyle w:val="50"/>
        <w:shd w:val="clear" w:color="auto" w:fill="auto"/>
        <w:spacing w:line="230" w:lineRule="exact"/>
        <w:ind w:lef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Ценности научного познания.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ориентацией в деятельности на современную систему научных представлений об основных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закономерностях развития человека, природы и общества, пониманием математической науки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 xml:space="preserve">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  <w:r w:rsidRPr="00A11B4D">
        <w:rPr>
          <w:rStyle w:val="115pt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7D6AAD" w:rsidRPr="00A11B4D" w:rsidRDefault="005C1A5A" w:rsidP="002F0405">
      <w:pPr>
        <w:pStyle w:val="50"/>
        <w:shd w:val="clear" w:color="auto" w:fill="auto"/>
        <w:ind w:lef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Экологическое воспитание: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5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ориентацией на применение математических знаний для решения задач в области сохранности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</w:t>
      </w:r>
      <w:r w:rsidR="002F0405" w:rsidRPr="00A11B4D">
        <w:rPr>
          <w:sz w:val="24"/>
          <w:szCs w:val="24"/>
        </w:rPr>
        <w:t xml:space="preserve"> </w:t>
      </w:r>
      <w:r w:rsidRPr="00A11B4D">
        <w:rPr>
          <w:sz w:val="24"/>
          <w:szCs w:val="24"/>
        </w:rPr>
        <w:t>решения.</w:t>
      </w:r>
    </w:p>
    <w:p w:rsidR="007D6AAD" w:rsidRPr="00A11B4D" w:rsidRDefault="005C1A5A" w:rsidP="002F0405">
      <w:pPr>
        <w:pStyle w:val="50"/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Личностные результаты, обеспечивающие адаптацию обучающегося к изменяю</w:t>
      </w:r>
      <w:r w:rsidRPr="00A11B4D">
        <w:rPr>
          <w:sz w:val="24"/>
          <w:szCs w:val="24"/>
        </w:rPr>
        <w:softHyphen/>
        <w:t>щимся</w:t>
      </w:r>
    </w:p>
    <w:p w:rsidR="007D6AAD" w:rsidRPr="00A11B4D" w:rsidRDefault="005C1A5A" w:rsidP="002F0405">
      <w:pPr>
        <w:pStyle w:val="50"/>
        <w:shd w:val="clear" w:color="auto" w:fill="auto"/>
        <w:ind w:left="4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условиям социальной и природной среды: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готовностью к действиям в условиях неопределённости, повышению уровня своей </w:t>
      </w:r>
      <w:r w:rsidRPr="00A11B4D">
        <w:rPr>
          <w:sz w:val="24"/>
          <w:szCs w:val="24"/>
        </w:rPr>
        <w:lastRenderedPageBreak/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способностью осознавать стрессовую ситуацию, воспринимать стрессовую ситуацию как</w:t>
      </w:r>
    </w:p>
    <w:p w:rsidR="007D6AAD" w:rsidRPr="00A11B4D" w:rsidRDefault="005C1A5A" w:rsidP="002F0405">
      <w:pPr>
        <w:pStyle w:val="41"/>
        <w:shd w:val="clear" w:color="auto" w:fill="auto"/>
        <w:spacing w:after="181"/>
        <w:ind w:left="40" w:right="30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0405" w:rsidRPr="00A11B4D" w:rsidRDefault="002F0405" w:rsidP="002F0405">
      <w:pPr>
        <w:pStyle w:val="41"/>
        <w:shd w:val="clear" w:color="auto" w:fill="auto"/>
        <w:spacing w:after="181"/>
        <w:ind w:left="40" w:right="300"/>
        <w:jc w:val="both"/>
        <w:rPr>
          <w:b/>
          <w:sz w:val="24"/>
          <w:szCs w:val="24"/>
        </w:rPr>
      </w:pPr>
      <w:r w:rsidRPr="00A11B4D">
        <w:rPr>
          <w:b/>
          <w:sz w:val="24"/>
          <w:szCs w:val="24"/>
        </w:rPr>
        <w:t xml:space="preserve">ПОУРОЧНОЕ ПЛАНИРОВАНИЕ </w:t>
      </w:r>
    </w:p>
    <w:tbl>
      <w:tblPr>
        <w:tblStyle w:val="a9"/>
        <w:tblW w:w="9791" w:type="dxa"/>
        <w:tblInd w:w="40" w:type="dxa"/>
        <w:tblLayout w:type="fixed"/>
        <w:tblLook w:val="04A0"/>
      </w:tblPr>
      <w:tblGrid>
        <w:gridCol w:w="908"/>
        <w:gridCol w:w="4972"/>
        <w:gridCol w:w="1276"/>
        <w:gridCol w:w="1276"/>
        <w:gridCol w:w="1359"/>
      </w:tblGrid>
      <w:tr w:rsidR="002F0405" w:rsidRPr="00A11B4D" w:rsidTr="00876A1B">
        <w:tc>
          <w:tcPr>
            <w:tcW w:w="908" w:type="dxa"/>
            <w:vAlign w:val="center"/>
          </w:tcPr>
          <w:p w:rsidR="002F0405" w:rsidRPr="00A11B4D" w:rsidRDefault="002F0405" w:rsidP="002F0405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A11B4D">
              <w:rPr>
                <w:rStyle w:val="11"/>
                <w:rFonts w:eastAsia="Courier New"/>
                <w:b/>
                <w:sz w:val="24"/>
                <w:szCs w:val="24"/>
              </w:rPr>
              <w:t>№</w:t>
            </w:r>
          </w:p>
        </w:tc>
        <w:tc>
          <w:tcPr>
            <w:tcW w:w="4972" w:type="dxa"/>
            <w:vAlign w:val="center"/>
          </w:tcPr>
          <w:p w:rsidR="002F0405" w:rsidRPr="00A11B4D" w:rsidRDefault="002F0405" w:rsidP="002F0405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A11B4D">
              <w:rPr>
                <w:rStyle w:val="11"/>
                <w:rFonts w:eastAsia="Courier New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2F0405" w:rsidRPr="00A11B4D" w:rsidRDefault="002F0405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b/>
                <w:sz w:val="24"/>
                <w:szCs w:val="24"/>
              </w:rPr>
            </w:pPr>
            <w:r w:rsidRPr="00A11B4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 w:rsidRPr="00A11B4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59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 w:rsidRPr="00A11B4D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0405" w:rsidRPr="00A11B4D" w:rsidTr="00876A1B">
        <w:tc>
          <w:tcPr>
            <w:tcW w:w="908" w:type="dxa"/>
          </w:tcPr>
          <w:p w:rsidR="002F0405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2F0405" w:rsidRPr="00A11B4D" w:rsidRDefault="002F0405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История возникновения чисел и способов их записи. Римские цифры</w:t>
            </w:r>
          </w:p>
        </w:tc>
        <w:tc>
          <w:tcPr>
            <w:tcW w:w="1276" w:type="dxa"/>
          </w:tcPr>
          <w:p w:rsidR="002F0405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2F0405" w:rsidRPr="00A11B4D" w:rsidTr="00876A1B">
        <w:tc>
          <w:tcPr>
            <w:tcW w:w="908" w:type="dxa"/>
          </w:tcPr>
          <w:p w:rsidR="002F0405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:rsidR="002F0405" w:rsidRPr="00A11B4D" w:rsidRDefault="002F0405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Необычное об обычных натуральных числах</w:t>
            </w:r>
          </w:p>
        </w:tc>
        <w:tc>
          <w:tcPr>
            <w:tcW w:w="1276" w:type="dxa"/>
          </w:tcPr>
          <w:p w:rsidR="002F0405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2F0405" w:rsidRPr="00A11B4D" w:rsidTr="00876A1B">
        <w:tc>
          <w:tcPr>
            <w:tcW w:w="908" w:type="dxa"/>
          </w:tcPr>
          <w:p w:rsidR="002F0405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2F0405" w:rsidRPr="00A11B4D" w:rsidRDefault="002F0405" w:rsidP="002F0405">
            <w:pPr>
              <w:ind w:left="119"/>
              <w:rPr>
                <w:rFonts w:ascii="Times New Roman" w:eastAsia="Times New Roman" w:hAnsi="Times New Roman" w:cs="Times New Roman"/>
                <w:color w:val="auto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Закономерность расположения чисел</w:t>
            </w:r>
          </w:p>
          <w:p w:rsidR="002F0405" w:rsidRPr="00A11B4D" w:rsidRDefault="002F0405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Натурального ряда</w:t>
            </w:r>
          </w:p>
        </w:tc>
        <w:tc>
          <w:tcPr>
            <w:tcW w:w="1276" w:type="dxa"/>
          </w:tcPr>
          <w:p w:rsidR="002F0405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Магические квадраты и числовые ребусы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Математические софизмы (головоломки)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Некоторые арифметические и геометрические головоломки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Секреты некоторых математических фокусов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72" w:type="dxa"/>
            <w:vAlign w:val="center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с помощью максимального предположения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геометрических задач на разрезание и перекраивание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Китайская игра Танграм (составление фигур)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методом «с конца»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методом ложного положения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на переливания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на взвешивания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задач-шуток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сюжетных задач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старинных задач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Элементы теории графов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Применение графов к решению логических задач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конкурса - игры «Кенгуру»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конкурса - игры «Кенгуру»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72" w:type="dxa"/>
            <w:vAlign w:val="center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на смекалку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Игра «Брейн-ринг»(игра1)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с десятичными дробями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21"/>
                <w:rFonts w:eastAsia="Courier New"/>
                <w:sz w:val="24"/>
                <w:szCs w:val="24"/>
              </w:rPr>
              <w:t>Угол. Решение задач на геоплане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Решение задач со спичками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Игра «Брейн- ринг» (игра 2)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876A1B" w:rsidRPr="00A11B4D" w:rsidTr="00876A1B">
        <w:tc>
          <w:tcPr>
            <w:tcW w:w="908" w:type="dxa"/>
          </w:tcPr>
          <w:p w:rsidR="00876A1B" w:rsidRPr="00A11B4D" w:rsidRDefault="00A11B4D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72" w:type="dxa"/>
          </w:tcPr>
          <w:p w:rsidR="00876A1B" w:rsidRPr="00A11B4D" w:rsidRDefault="00876A1B" w:rsidP="002F0405">
            <w:pPr>
              <w:ind w:left="119"/>
              <w:rPr>
                <w:rFonts w:ascii="Times New Roman" w:hAnsi="Times New Roman" w:cs="Times New Roman"/>
              </w:rPr>
            </w:pPr>
            <w:r w:rsidRPr="00A11B4D">
              <w:rPr>
                <w:rStyle w:val="11"/>
                <w:rFonts w:eastAsia="Courier New"/>
                <w:sz w:val="24"/>
                <w:szCs w:val="24"/>
              </w:rPr>
              <w:t>Решение вероятностных задач</w:t>
            </w:r>
          </w:p>
        </w:tc>
        <w:tc>
          <w:tcPr>
            <w:tcW w:w="1276" w:type="dxa"/>
          </w:tcPr>
          <w:p w:rsidR="00876A1B" w:rsidRPr="00A11B4D" w:rsidRDefault="00876A1B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sz w:val="24"/>
                <w:szCs w:val="24"/>
              </w:rPr>
            </w:pPr>
            <w:r w:rsidRPr="00A11B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876A1B" w:rsidRPr="00A11B4D" w:rsidRDefault="00876A1B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  <w:tr w:rsidR="002F0405" w:rsidRPr="00A11B4D" w:rsidTr="00876A1B">
        <w:tc>
          <w:tcPr>
            <w:tcW w:w="908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405" w:rsidRPr="00A11B4D" w:rsidRDefault="002F0405" w:rsidP="00876A1B">
            <w:pPr>
              <w:pStyle w:val="41"/>
              <w:shd w:val="clear" w:color="auto" w:fill="auto"/>
              <w:spacing w:after="181"/>
              <w:ind w:right="3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2F0405" w:rsidRPr="00A11B4D" w:rsidRDefault="002F0405" w:rsidP="002F0405">
            <w:pPr>
              <w:pStyle w:val="41"/>
              <w:shd w:val="clear" w:color="auto" w:fill="auto"/>
              <w:spacing w:after="181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F0405" w:rsidRPr="00A11B4D" w:rsidRDefault="002F0405" w:rsidP="002F0405">
      <w:pPr>
        <w:pStyle w:val="41"/>
        <w:shd w:val="clear" w:color="auto" w:fill="auto"/>
        <w:spacing w:after="181"/>
        <w:ind w:left="40" w:right="300"/>
        <w:jc w:val="both"/>
        <w:rPr>
          <w:b/>
          <w:sz w:val="24"/>
          <w:szCs w:val="24"/>
        </w:rPr>
      </w:pPr>
    </w:p>
    <w:p w:rsidR="007D6AAD" w:rsidRPr="00A11B4D" w:rsidRDefault="007D6AAD" w:rsidP="002F0405">
      <w:pPr>
        <w:jc w:val="both"/>
        <w:rPr>
          <w:rFonts w:ascii="Times New Roman" w:hAnsi="Times New Roman" w:cs="Times New Roman"/>
        </w:rPr>
      </w:pPr>
    </w:p>
    <w:p w:rsidR="007D6AAD" w:rsidRPr="00A11B4D" w:rsidRDefault="007D6AAD" w:rsidP="002F0405">
      <w:pPr>
        <w:jc w:val="both"/>
        <w:rPr>
          <w:rFonts w:ascii="Times New Roman" w:hAnsi="Times New Roman" w:cs="Times New Roman"/>
        </w:rPr>
      </w:pPr>
    </w:p>
    <w:p w:rsidR="007D6AAD" w:rsidRPr="00A11B4D" w:rsidRDefault="005C1A5A" w:rsidP="002F0405">
      <w:pPr>
        <w:pStyle w:val="40"/>
        <w:shd w:val="clear" w:color="auto" w:fill="auto"/>
        <w:spacing w:line="302" w:lineRule="exact"/>
        <w:ind w:left="20" w:right="66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УЧЕБНО-МЕТОДИЧЕСКОЕ ОБЕС</w:t>
      </w:r>
      <w:r w:rsidRPr="00A11B4D">
        <w:rPr>
          <w:rStyle w:val="42"/>
          <w:b/>
          <w:bCs/>
          <w:sz w:val="24"/>
          <w:szCs w:val="24"/>
          <w:u w:val="none"/>
        </w:rPr>
        <w:t>П</w:t>
      </w:r>
      <w:r w:rsidRPr="00A11B4D">
        <w:rPr>
          <w:sz w:val="24"/>
          <w:szCs w:val="24"/>
        </w:rPr>
        <w:t>ЕЧЕ</w:t>
      </w:r>
      <w:r w:rsidRPr="00A11B4D">
        <w:rPr>
          <w:rStyle w:val="42"/>
          <w:b/>
          <w:bCs/>
          <w:sz w:val="24"/>
          <w:szCs w:val="24"/>
          <w:u w:val="none"/>
        </w:rPr>
        <w:t>НИ</w:t>
      </w:r>
      <w:r w:rsidRPr="00A11B4D">
        <w:rPr>
          <w:sz w:val="24"/>
          <w:szCs w:val="24"/>
        </w:rPr>
        <w:t>Е ОБРАЗОВАТЕЛЬНОГО ПРО</w:t>
      </w:r>
      <w:r w:rsidRPr="00A11B4D">
        <w:rPr>
          <w:sz w:val="24"/>
          <w:szCs w:val="24"/>
        </w:rPr>
        <w:softHyphen/>
        <w:t>ЦЕССА</w:t>
      </w:r>
    </w:p>
    <w:p w:rsidR="007D6AAD" w:rsidRPr="00A11B4D" w:rsidRDefault="005C1A5A" w:rsidP="002F0405">
      <w:pPr>
        <w:pStyle w:val="40"/>
        <w:shd w:val="clear" w:color="auto" w:fill="auto"/>
        <w:spacing w:line="293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>ЦИФРОВЫЕ ОБРАЗОВАТЕЛЬНЫЕ РЕСУРСЫ И РЕСУРСЫ СЕТИ ИНТЕРНЕТ</w:t>
      </w:r>
    </w:p>
    <w:p w:rsidR="007D6AAD" w:rsidRPr="00A11B4D" w:rsidRDefault="005C1A5A" w:rsidP="002F0405">
      <w:pPr>
        <w:pStyle w:val="41"/>
        <w:numPr>
          <w:ilvl w:val="0"/>
          <w:numId w:val="2"/>
        </w:numPr>
        <w:shd w:val="clear" w:color="auto" w:fill="auto"/>
        <w:spacing w:line="293" w:lineRule="exact"/>
        <w:ind w:left="20" w:right="660"/>
        <w:jc w:val="both"/>
        <w:rPr>
          <w:sz w:val="24"/>
          <w:szCs w:val="24"/>
        </w:rPr>
      </w:pPr>
      <w:r w:rsidRPr="00A11B4D">
        <w:rPr>
          <w:rStyle w:val="21"/>
          <w:sz w:val="24"/>
          <w:szCs w:val="24"/>
        </w:rPr>
        <w:t xml:space="preserve"> </w:t>
      </w:r>
      <w:r w:rsidRPr="00A11B4D">
        <w:rPr>
          <w:sz w:val="24"/>
          <w:szCs w:val="24"/>
        </w:rPr>
        <w:t xml:space="preserve">Педагогическая мастерская, уроки в Интернет и многое другое: </w:t>
      </w:r>
      <w:hyperlink r:id="rId7" w:history="1">
        <w:r w:rsidRPr="00A11B4D">
          <w:rPr>
            <w:rStyle w:val="a3"/>
            <w:sz w:val="24"/>
            <w:szCs w:val="24"/>
          </w:rPr>
          <w:t>http://teacher.fio.ru</w:t>
        </w:r>
      </w:hyperlink>
      <w:r w:rsidRPr="00A11B4D">
        <w:rPr>
          <w:rStyle w:val="31"/>
          <w:sz w:val="24"/>
          <w:szCs w:val="24"/>
          <w:lang w:val="ru-RU"/>
        </w:rPr>
        <w:t xml:space="preserve">.; </w:t>
      </w:r>
      <w:hyperlink r:id="rId8" w:history="1">
        <w:r w:rsidRPr="00A11B4D">
          <w:rPr>
            <w:rStyle w:val="a3"/>
            <w:sz w:val="24"/>
            <w:szCs w:val="24"/>
          </w:rPr>
          <w:t>http://www.fcior.edu.ru</w:t>
        </w:r>
      </w:hyperlink>
      <w:r w:rsidRPr="00A11B4D">
        <w:rPr>
          <w:sz w:val="24"/>
          <w:szCs w:val="24"/>
          <w:lang w:eastAsia="en-US" w:bidi="en-US"/>
        </w:rPr>
        <w:t xml:space="preserve">; </w:t>
      </w:r>
      <w:hyperlink r:id="rId9" w:history="1">
        <w:r w:rsidRPr="00A11B4D">
          <w:rPr>
            <w:rStyle w:val="a3"/>
            <w:sz w:val="24"/>
            <w:szCs w:val="24"/>
          </w:rPr>
          <w:t>http://www.schoolcollection.edu.ru/</w:t>
        </w:r>
      </w:hyperlink>
    </w:p>
    <w:p w:rsidR="007D6AAD" w:rsidRPr="00A11B4D" w:rsidRDefault="005C1A5A" w:rsidP="002F0405">
      <w:pPr>
        <w:pStyle w:val="41"/>
        <w:numPr>
          <w:ilvl w:val="0"/>
          <w:numId w:val="2"/>
        </w:numPr>
        <w:shd w:val="clear" w:color="auto" w:fill="auto"/>
        <w:spacing w:line="293" w:lineRule="exact"/>
        <w:ind w:left="20"/>
        <w:jc w:val="both"/>
        <w:rPr>
          <w:sz w:val="24"/>
          <w:szCs w:val="24"/>
        </w:rPr>
      </w:pPr>
      <w:r w:rsidRPr="00A11B4D">
        <w:rPr>
          <w:rStyle w:val="21"/>
          <w:sz w:val="24"/>
          <w:szCs w:val="24"/>
        </w:rPr>
        <w:t xml:space="preserve"> </w:t>
      </w:r>
      <w:r w:rsidRPr="00A11B4D">
        <w:rPr>
          <w:sz w:val="24"/>
          <w:szCs w:val="24"/>
        </w:rPr>
        <w:t xml:space="preserve">Путеводитель «В мире науки» для школьников: </w:t>
      </w:r>
      <w:hyperlink r:id="rId10" w:history="1">
        <w:r w:rsidRPr="00A11B4D">
          <w:rPr>
            <w:rStyle w:val="a3"/>
            <w:sz w:val="24"/>
            <w:szCs w:val="24"/>
          </w:rPr>
          <w:t>http://www.uic.ssu.samara.rul-nauka/</w:t>
        </w:r>
      </w:hyperlink>
      <w:r w:rsidRPr="00A11B4D">
        <w:rPr>
          <w:rStyle w:val="31"/>
          <w:sz w:val="24"/>
          <w:szCs w:val="24"/>
          <w:lang w:val="ru-RU"/>
        </w:rPr>
        <w:t xml:space="preserve"> </w:t>
      </w:r>
      <w:r w:rsidRPr="00A11B4D">
        <w:rPr>
          <w:rStyle w:val="31"/>
          <w:sz w:val="24"/>
          <w:szCs w:val="24"/>
          <w:lang w:val="ru-RU" w:eastAsia="ru-RU" w:bidi="ru-RU"/>
        </w:rPr>
        <w:t>.</w:t>
      </w:r>
    </w:p>
    <w:p w:rsidR="007D6AAD" w:rsidRPr="00A11B4D" w:rsidRDefault="005C1A5A" w:rsidP="002F0405">
      <w:pPr>
        <w:pStyle w:val="41"/>
        <w:numPr>
          <w:ilvl w:val="0"/>
          <w:numId w:val="2"/>
        </w:numPr>
        <w:shd w:val="clear" w:color="auto" w:fill="auto"/>
        <w:spacing w:line="293" w:lineRule="exact"/>
        <w:ind w:left="20"/>
        <w:jc w:val="both"/>
        <w:rPr>
          <w:sz w:val="24"/>
          <w:szCs w:val="24"/>
        </w:rPr>
      </w:pPr>
      <w:r w:rsidRPr="00A11B4D">
        <w:rPr>
          <w:rStyle w:val="21"/>
          <w:sz w:val="24"/>
          <w:szCs w:val="24"/>
        </w:rPr>
        <w:t xml:space="preserve"> </w:t>
      </w:r>
      <w:r w:rsidRPr="00A11B4D">
        <w:rPr>
          <w:sz w:val="24"/>
          <w:szCs w:val="24"/>
        </w:rPr>
        <w:t xml:space="preserve">Мега энциклопедия Кирилла и Мефодия: </w:t>
      </w:r>
      <w:hyperlink r:id="rId11" w:history="1">
        <w:r w:rsidRPr="00A11B4D">
          <w:rPr>
            <w:rStyle w:val="a3"/>
            <w:sz w:val="24"/>
            <w:szCs w:val="24"/>
          </w:rPr>
          <w:t>http://mega.km.ru</w:t>
        </w:r>
      </w:hyperlink>
      <w:r w:rsidRPr="00A11B4D">
        <w:rPr>
          <w:rStyle w:val="31"/>
          <w:sz w:val="24"/>
          <w:szCs w:val="24"/>
          <w:lang w:val="ru-RU"/>
        </w:rPr>
        <w:t>.</w:t>
      </w:r>
    </w:p>
    <w:p w:rsidR="007D6AAD" w:rsidRPr="00A11B4D" w:rsidRDefault="005C1A5A" w:rsidP="002F0405">
      <w:pPr>
        <w:pStyle w:val="40"/>
        <w:numPr>
          <w:ilvl w:val="0"/>
          <w:numId w:val="2"/>
        </w:numPr>
        <w:shd w:val="clear" w:color="auto" w:fill="auto"/>
        <w:spacing w:line="293" w:lineRule="exact"/>
        <w:ind w:left="20" w:right="340"/>
        <w:jc w:val="both"/>
        <w:rPr>
          <w:sz w:val="24"/>
          <w:szCs w:val="24"/>
        </w:rPr>
      </w:pPr>
      <w:r w:rsidRPr="00A11B4D">
        <w:rPr>
          <w:rStyle w:val="44"/>
          <w:sz w:val="24"/>
          <w:szCs w:val="24"/>
        </w:rPr>
        <w:t xml:space="preserve"> </w:t>
      </w:r>
      <w:r w:rsidRPr="00A11B4D">
        <w:rPr>
          <w:rStyle w:val="43"/>
          <w:sz w:val="24"/>
          <w:szCs w:val="24"/>
        </w:rPr>
        <w:t xml:space="preserve">Сайты «Мир энциклопедий»: </w:t>
      </w:r>
      <w:hyperlink r:id="rId12" w:history="1">
        <w:r w:rsidRPr="00A11B4D">
          <w:rPr>
            <w:rStyle w:val="a3"/>
            <w:b w:val="0"/>
            <w:bCs w:val="0"/>
            <w:sz w:val="24"/>
            <w:szCs w:val="24"/>
          </w:rPr>
          <w:t>http://www.rubricon.ruI</w:t>
        </w:r>
      </w:hyperlink>
      <w:r w:rsidRPr="00A11B4D">
        <w:rPr>
          <w:rStyle w:val="43"/>
          <w:sz w:val="24"/>
          <w:szCs w:val="24"/>
          <w:lang w:eastAsia="en-US" w:bidi="en-US"/>
        </w:rPr>
        <w:t xml:space="preserve">; </w:t>
      </w:r>
      <w:hyperlink r:id="rId13" w:history="1">
        <w:r w:rsidRPr="00A11B4D">
          <w:rPr>
            <w:rStyle w:val="a3"/>
            <w:b w:val="0"/>
            <w:bCs w:val="0"/>
            <w:sz w:val="24"/>
            <w:szCs w:val="24"/>
          </w:rPr>
          <w:t>http://www.encyclopedia.ru1</w:t>
        </w:r>
      </w:hyperlink>
      <w:r w:rsidRPr="00A11B4D">
        <w:rPr>
          <w:rStyle w:val="45"/>
          <w:sz w:val="24"/>
          <w:szCs w:val="24"/>
          <w:lang w:val="ru-RU"/>
        </w:rPr>
        <w:t xml:space="preserve">. </w:t>
      </w:r>
      <w:r w:rsidRPr="00A11B4D">
        <w:rPr>
          <w:sz w:val="24"/>
          <w:szCs w:val="24"/>
        </w:rPr>
        <w:t>МАТЕРИАЛЬНО-ТЕХНИЧЕСКОЕ ОБЕСПЕЧЕНИЕ ОБРАЗОВАТЕЛЬНОГО ПРОЦЕССА Учебное оборудование: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мультимедийный компьютер;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мультимедиа проектор;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средства телекоммуникации;</w:t>
      </w:r>
    </w:p>
    <w:p w:rsidR="007D6AAD" w:rsidRPr="00A11B4D" w:rsidRDefault="005C1A5A" w:rsidP="002F0405">
      <w:pPr>
        <w:pStyle w:val="41"/>
        <w:numPr>
          <w:ilvl w:val="0"/>
          <w:numId w:val="1"/>
        </w:numPr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A11B4D">
        <w:rPr>
          <w:sz w:val="24"/>
          <w:szCs w:val="24"/>
        </w:rPr>
        <w:t xml:space="preserve"> экран (навесной)</w:t>
      </w:r>
    </w:p>
    <w:sectPr w:rsidR="007D6AAD" w:rsidRPr="00A11B4D" w:rsidSect="007D6AAD">
      <w:type w:val="continuous"/>
      <w:pgSz w:w="11909" w:h="16838"/>
      <w:pgMar w:top="1151" w:right="1135" w:bottom="1146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FE" w:rsidRDefault="00641AFE" w:rsidP="007D6AAD">
      <w:r>
        <w:separator/>
      </w:r>
    </w:p>
  </w:endnote>
  <w:endnote w:type="continuationSeparator" w:id="1">
    <w:p w:rsidR="00641AFE" w:rsidRDefault="00641AFE" w:rsidP="007D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FE" w:rsidRDefault="00641AFE"/>
  </w:footnote>
  <w:footnote w:type="continuationSeparator" w:id="1">
    <w:p w:rsidR="00641AFE" w:rsidRDefault="00641A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D2F"/>
    <w:multiLevelType w:val="multilevel"/>
    <w:tmpl w:val="E7E02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9032F"/>
    <w:multiLevelType w:val="multilevel"/>
    <w:tmpl w:val="E732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D6AAD"/>
    <w:rsid w:val="00031A76"/>
    <w:rsid w:val="000C482E"/>
    <w:rsid w:val="002F0405"/>
    <w:rsid w:val="0032225F"/>
    <w:rsid w:val="005C1A5A"/>
    <w:rsid w:val="00641AFE"/>
    <w:rsid w:val="007D6AAD"/>
    <w:rsid w:val="00876A1B"/>
    <w:rsid w:val="00A11B4D"/>
    <w:rsid w:val="00AC7169"/>
    <w:rsid w:val="00AF28C5"/>
    <w:rsid w:val="00C0725F"/>
    <w:rsid w:val="00F2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A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A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D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D6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D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1"/>
    <w:rsid w:val="007D6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;Полужирный"/>
    <w:basedOn w:val="a4"/>
    <w:rsid w:val="007D6AA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7D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7D6A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7D6A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D6A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D6AA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;Курсив"/>
    <w:basedOn w:val="a4"/>
    <w:rsid w:val="007D6AAD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D6A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7D6A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1"/>
    <w:basedOn w:val="a4"/>
    <w:rsid w:val="007D6A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7D6A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3"/>
    <w:basedOn w:val="a4"/>
    <w:rsid w:val="007D6A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4">
    <w:name w:val="Основной текст (4) + Не полужирный"/>
    <w:basedOn w:val="4"/>
    <w:rsid w:val="007D6A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5">
    <w:name w:val="Основной текст (4) + Не полужирный"/>
    <w:basedOn w:val="4"/>
    <w:rsid w:val="007D6AAD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D6AAD"/>
    <w:pPr>
      <w:shd w:val="clear" w:color="auto" w:fill="FFFFFF"/>
      <w:spacing w:after="420" w:line="54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D6AAD"/>
    <w:pPr>
      <w:shd w:val="clear" w:color="auto" w:fill="FFFFFF"/>
      <w:spacing w:after="3660" w:line="54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D6AA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4"/>
    <w:basedOn w:val="a"/>
    <w:link w:val="a4"/>
    <w:rsid w:val="007D6AA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D6AAD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7D6AA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rsid w:val="007D6A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2F0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hyperlink" Target="http://www.encyclopedia.ru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er.fio.ru" TargetMode="External"/><Relationship Id="rId12" Type="http://schemas.openxmlformats.org/officeDocument/2006/relationships/hyperlink" Target="http://www.rubricon.r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ga.k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c.ssu.samara.rul-na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Зачупейко</cp:lastModifiedBy>
  <cp:revision>6</cp:revision>
  <dcterms:created xsi:type="dcterms:W3CDTF">2024-11-14T16:35:00Z</dcterms:created>
  <dcterms:modified xsi:type="dcterms:W3CDTF">2024-11-15T04:21:00Z</dcterms:modified>
</cp:coreProperties>
</file>