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28" w:rsidRPr="00880384" w:rsidRDefault="008A1028">
      <w:pPr>
        <w:spacing w:after="0" w:line="408" w:lineRule="auto"/>
        <w:ind w:left="120"/>
        <w:jc w:val="center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1028" w:rsidRDefault="008A10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8A1028" w:rsidRPr="00880384" w:rsidRDefault="008A10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г.Орска</w:t>
      </w:r>
      <w:r w:rsidRPr="008803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1028" w:rsidRPr="00880384" w:rsidRDefault="008A1028" w:rsidP="00880384">
      <w:pPr>
        <w:spacing w:after="0" w:line="408" w:lineRule="auto"/>
        <w:ind w:left="120"/>
        <w:rPr>
          <w:lang w:val="ru-RU"/>
        </w:rPr>
      </w:pPr>
    </w:p>
    <w:p w:rsidR="008A1028" w:rsidRPr="00880384" w:rsidRDefault="008A1028">
      <w:pPr>
        <w:spacing w:after="0" w:line="408" w:lineRule="auto"/>
        <w:ind w:left="120"/>
        <w:jc w:val="center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 xml:space="preserve">МОАУ "Гимназия № </w:t>
      </w:r>
      <w:smartTag w:uri="urn:schemas-microsoft-com:office:smarttags" w:element="metricconverter">
        <w:smartTagPr>
          <w:attr w:name="ProductID" w:val="2 г"/>
        </w:smartTagPr>
        <w:r w:rsidRPr="00880384">
          <w:rPr>
            <w:rFonts w:ascii="Times New Roman" w:hAnsi="Times New Roman"/>
            <w:b/>
            <w:color w:val="000000"/>
            <w:sz w:val="28"/>
            <w:lang w:val="ru-RU"/>
          </w:rPr>
          <w:t>2 г</w:t>
        </w:r>
      </w:smartTag>
      <w:r w:rsidRPr="00880384">
        <w:rPr>
          <w:rFonts w:ascii="Times New Roman" w:hAnsi="Times New Roman"/>
          <w:b/>
          <w:color w:val="000000"/>
          <w:sz w:val="28"/>
          <w:lang w:val="ru-RU"/>
        </w:rPr>
        <w:t>. Орска"</w:t>
      </w:r>
    </w:p>
    <w:p w:rsidR="008A1028" w:rsidRPr="00880384" w:rsidRDefault="008A1028" w:rsidP="00880384">
      <w:pPr>
        <w:spacing w:after="0"/>
        <w:rPr>
          <w:lang w:val="ru-RU"/>
        </w:rPr>
      </w:pPr>
    </w:p>
    <w:p w:rsidR="008A1028" w:rsidRPr="00B73D70" w:rsidRDefault="008A1028" w:rsidP="00880384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67"/>
        <w:gridCol w:w="3115"/>
        <w:gridCol w:w="3115"/>
      </w:tblGrid>
      <w:tr w:rsidR="008A1028" w:rsidRPr="00E94987" w:rsidTr="00E818E4">
        <w:tc>
          <w:tcPr>
            <w:tcW w:w="3114" w:type="dxa"/>
          </w:tcPr>
          <w:p w:rsidR="008A1028" w:rsidRPr="00E94987" w:rsidRDefault="008A1028" w:rsidP="00E818E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Pr="00E94987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val="ru-RU"/>
              </w:rPr>
              <w:t>↵</w:t>
            </w:r>
            <w:r w:rsidRPr="00E94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Воробьева Е.А.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="00B14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949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14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028" w:rsidRPr="00E94987" w:rsidRDefault="008A1028" w:rsidP="00E818E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8A1028" w:rsidRPr="00E94987" w:rsidRDefault="00B1499C" w:rsidP="00E818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«29</w:t>
            </w:r>
            <w:r w:rsidR="008A1028"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8A1028"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028" w:rsidRPr="00E94987" w:rsidRDefault="008A1028" w:rsidP="00E818E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B14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08/1-0 от «3</w:t>
            </w:r>
            <w:r w:rsidR="00B14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B149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949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A1028" w:rsidRPr="00E94987" w:rsidRDefault="008A1028" w:rsidP="00E818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028" w:rsidRPr="00880384" w:rsidRDefault="008A1028">
      <w:pPr>
        <w:spacing w:after="0"/>
        <w:ind w:left="120"/>
        <w:rPr>
          <w:lang w:val="ru-RU"/>
        </w:rPr>
      </w:pPr>
    </w:p>
    <w:p w:rsidR="008A1028" w:rsidRPr="00880384" w:rsidRDefault="008A1028">
      <w:pPr>
        <w:spacing w:after="0"/>
        <w:ind w:left="120"/>
        <w:rPr>
          <w:lang w:val="ru-RU"/>
        </w:rPr>
      </w:pPr>
    </w:p>
    <w:p w:rsidR="008A1028" w:rsidRPr="00880384" w:rsidRDefault="008A1028">
      <w:pPr>
        <w:spacing w:after="0"/>
        <w:ind w:left="120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‌</w:t>
      </w:r>
    </w:p>
    <w:p w:rsidR="008A1028" w:rsidRPr="00880384" w:rsidRDefault="008A1028">
      <w:pPr>
        <w:spacing w:after="0"/>
        <w:ind w:left="120"/>
        <w:rPr>
          <w:lang w:val="ru-RU"/>
        </w:rPr>
      </w:pPr>
    </w:p>
    <w:p w:rsidR="008A1028" w:rsidRPr="00880384" w:rsidRDefault="008A1028">
      <w:pPr>
        <w:spacing w:after="0"/>
        <w:ind w:left="120"/>
        <w:rPr>
          <w:lang w:val="ru-RU"/>
        </w:rPr>
      </w:pPr>
    </w:p>
    <w:p w:rsidR="008A1028" w:rsidRPr="00880384" w:rsidRDefault="008A1028">
      <w:pPr>
        <w:spacing w:after="0"/>
        <w:ind w:left="120"/>
        <w:rPr>
          <w:lang w:val="ru-RU"/>
        </w:rPr>
      </w:pPr>
    </w:p>
    <w:p w:rsidR="008A1028" w:rsidRPr="00880384" w:rsidRDefault="008A1028">
      <w:pPr>
        <w:spacing w:after="0" w:line="408" w:lineRule="auto"/>
        <w:ind w:left="120"/>
        <w:jc w:val="center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1028" w:rsidRPr="00880384" w:rsidRDefault="008A1028">
      <w:pPr>
        <w:spacing w:after="0" w:line="408" w:lineRule="auto"/>
        <w:ind w:left="120"/>
        <w:jc w:val="center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3906061)</w:t>
      </w: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Default="008A10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учебного предмета «Вт</w:t>
      </w:r>
      <w:r>
        <w:rPr>
          <w:rFonts w:ascii="Times New Roman" w:hAnsi="Times New Roman"/>
          <w:b/>
          <w:color w:val="000000"/>
          <w:sz w:val="28"/>
          <w:lang w:val="ru-RU"/>
        </w:rPr>
        <w:t>орой иностранный (немецкий) язык</w:t>
      </w:r>
    </w:p>
    <w:p w:rsidR="008A1028" w:rsidRPr="00880384" w:rsidRDefault="008A1028">
      <w:pPr>
        <w:spacing w:after="0" w:line="408" w:lineRule="auto"/>
        <w:ind w:left="120"/>
        <w:jc w:val="center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уровень)»</w:t>
      </w:r>
    </w:p>
    <w:p w:rsidR="008A1028" w:rsidRPr="00880384" w:rsidRDefault="008A1028">
      <w:pPr>
        <w:spacing w:after="0" w:line="408" w:lineRule="auto"/>
        <w:ind w:left="120"/>
        <w:jc w:val="center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 w:rsidP="00BA046E">
      <w:pPr>
        <w:spacing w:after="0"/>
        <w:ind w:left="120"/>
        <w:rPr>
          <w:lang w:val="ru-RU"/>
        </w:rPr>
      </w:pPr>
    </w:p>
    <w:p w:rsidR="008A1028" w:rsidRPr="00880384" w:rsidRDefault="008A1028">
      <w:pPr>
        <w:spacing w:after="0"/>
        <w:ind w:left="120"/>
        <w:jc w:val="center"/>
        <w:rPr>
          <w:lang w:val="ru-RU"/>
        </w:rPr>
      </w:pPr>
    </w:p>
    <w:p w:rsidR="008A1028" w:rsidRPr="00880384" w:rsidRDefault="008A1028" w:rsidP="00880384">
      <w:pPr>
        <w:spacing w:after="0" w:line="264" w:lineRule="auto"/>
        <w:jc w:val="both"/>
        <w:rPr>
          <w:lang w:val="ru-RU"/>
        </w:rPr>
      </w:pPr>
      <w:bookmarkStart w:id="0" w:name="block-29573472"/>
      <w:bookmarkEnd w:id="0"/>
      <w:r w:rsidRPr="0088038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второго иностранного (немецкого) языка, исходя из его лингвистических особенностей и структур родного (русского) языка обучающихся и изучаемого первого иностранного языка, </w:t>
      </w:r>
      <w:proofErr w:type="spellStart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межпредметных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связей второго иностранного (немецкого) языка с содержанием других учебных предметов, изучаемых в 10–11 классах, а также с учетом возрастных особенностей обучающихся. В 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программе по немецкому языку 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</w:t>
      </w:r>
      <w:r w:rsidRPr="00880384">
        <w:rPr>
          <w:rFonts w:ascii="Times New Roman" w:hAnsi="Times New Roman"/>
          <w:color w:val="000000"/>
          <w:sz w:val="28"/>
          <w:lang w:val="ru-RU"/>
        </w:rPr>
        <w:t>программе по немецкому языку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 основного общего образования, что обеспечивает преемственность между 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уровнями 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общего образования по второму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в программе с учётом особенностей преподавания второго иностранного (немецкого) языка с учётом методических традиций построения школьного курса второго иностранного (немецкого) языка, реализованных в большей части учебно-методических комплектов (УМК), входящих в Федеральный перечень учебников по второму иностранному (немецкому) языку,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«Второй 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Второй иностранный (немецкий) язык создаёт важные предпосылки для подлинного межкультурного и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транскультурного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диалога, а также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многоязычия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немецкого языка как второго иностранного связана с тесными культурными, научными и экономическими контактами с немецкоязычными странами, что даёт обучаемым возможность расширения своего кругозора и использования немецкого языка в будущей профессиональной деятельности.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второго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личности, ориентированы на формирование как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так и личностных результатов обучения, что связано с развитием коммуникативных учебных действий, поскольку увеличивается перечень ситуаций и сфер общения с учётом немецкоязычной культурной специфики. Лингвистический опыт, возрастающий с введением второго иностранного (немецкого) языка, позволяет повысить уровень владения первым иностранным языком на основе механизма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трансференции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(положительного переноса).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вторым иностранным (немецким)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</w:t>
      </w:r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совершенствование и развитие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в родном и немецком языках;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метапредметная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компетентностный,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 предметную область «Иностранные языки» наряду с обязательным учебным предметом «Иностранный язык» входит предмет «Второй иностранный язык». Изучение второго иностранного языка происходит при наличии у обучающихся потребности во владении вторым иностранным языком и при условии, что образовательная организация обладает кадровой обеспеченностью, техническими и материальными условиями, позволяющими достигнуть предметных результатов, заявленных во ФГОС СОО.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d31d9068-02f7-4318-8c29-1321e2fead1f"/>
      <w:bookmarkEnd w:id="1"/>
      <w:r w:rsidRPr="0088038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«Второго иностранного (немецкого) языка (базовый уровень)» – 136 часов: в 10 классе – 68 часов (2 часа в неделю), в 11 классе – 68 часа (2 часа в неделю).‌‌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втором иностранном (немецком) языке в разных формах (устно и письменно, непосредственно и опосредованно) на уровне, приближающемуся к пороговому.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Базовый (пороговый) уровень усвоения учебного предмета 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«Второй иностранный (немецкий) язык (базовый уровень)» </w:t>
      </w: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ориентирован на создание общеобразовательной и общекультурной подготовки, на формирование </w:t>
      </w: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 порогового уровня владения иностранным (немецким) языком позволяет выпускникам российской школы использовать его для общения в устной и письменной форме как с носителями изучаемого иностранного (немецкого) языка, так и с представителями других стран, использующими данный язык как средство общения. Кроме того, пороговый уровень владения иностранным (немецким) языком позволяет использовать иностранный (немецкий)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8A1028" w:rsidRPr="00880384" w:rsidRDefault="008A1028">
      <w:pPr>
        <w:rPr>
          <w:lang w:val="ru-RU"/>
        </w:rPr>
        <w:sectPr w:rsidR="008A1028" w:rsidRPr="00880384">
          <w:pgSz w:w="11906" w:h="16383"/>
          <w:pgMar w:top="1134" w:right="850" w:bottom="1134" w:left="1701" w:header="720" w:footer="720" w:gutter="0"/>
          <w:cols w:space="720"/>
        </w:sect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bookmarkStart w:id="2" w:name="block-29573469"/>
      <w:bookmarkEnd w:id="2"/>
      <w:r w:rsidRPr="008803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персонажа.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жизнь. Переписка с зарубежными сверстниками. Взаимоотношения в школе.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Досуг молодёжи: чтение, кино, театр, музыка, музеи, Интернет, компьютерные игры.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2"/>
          <w:sz w:val="28"/>
          <w:lang w:val="ru-RU"/>
        </w:rPr>
        <w:t>Путешествия по России и зарубежным странам. Виды отдыха.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Проблемы экологии. Защита окружающей среды.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благодарность; поздравлять с праздником, выражать пожелания и вежливо реагировать на поздравление;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3"/>
          <w:sz w:val="28"/>
          <w:lang w:val="ru-RU"/>
        </w:rPr>
        <w:t xml:space="preserve">Объём диалога – до 7 реплик со стороны каждого собеседника.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2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11–12 фраз.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Аудирование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 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Развитие сформированных </w:t>
      </w:r>
      <w:r w:rsidRPr="00880384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400–600 слов.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120 слов;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с использованием образца, плана, иллюстраций, таблиц, диаграмм и/или прочитанного/прослушанного текста. Объём письменного высказывания – до 140 слов;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140 слов.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особенностей, в том числе правила отсутствия фразового ударения на служебных словах.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120 слов.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>Объём –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ik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80384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Gr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lte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A1028" w:rsidRDefault="008A1028">
      <w:pPr>
        <w:spacing w:after="0" w:line="264" w:lineRule="auto"/>
        <w:ind w:firstLine="600"/>
        <w:jc w:val="both"/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Es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Es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8A1028" w:rsidRDefault="008A10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8038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другие;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определительные –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nachher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pacing w:val="-1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ä</w:t>
      </w:r>
      <w:r>
        <w:rPr>
          <w:rFonts w:ascii="Times New Roman" w:hAnsi="Times New Roman"/>
          <w:color w:val="000000"/>
          <w:spacing w:val="-1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ä</w:t>
      </w:r>
      <w:r>
        <w:rPr>
          <w:rFonts w:ascii="Times New Roman" w:hAnsi="Times New Roman"/>
          <w:color w:val="000000"/>
          <w:spacing w:val="-1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сочетание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существительные в единственном и множественном числе в именительном, родительном, дательном и винительном падежах.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вопросительные,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отрицательное местоимение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Отрицания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частица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времени, предлоги с дательным, винительным падежом и двойным управлением.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880384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социокультурных</w:t>
      </w:r>
      <w:proofErr w:type="spellEnd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так далее.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Владение основными сведениями о </w:t>
      </w:r>
      <w:proofErr w:type="spellStart"/>
      <w:r w:rsidRPr="00880384">
        <w:rPr>
          <w:rFonts w:ascii="Times New Roman" w:hAnsi="Times New Roman"/>
          <w:color w:val="000000"/>
          <w:spacing w:val="-2"/>
          <w:sz w:val="28"/>
          <w:lang w:val="ru-RU"/>
        </w:rPr>
        <w:t>социокультурном</w:t>
      </w:r>
      <w:proofErr w:type="spellEnd"/>
      <w:r w:rsidRPr="0088038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портрете и культурном наследии стран, говорящих на немецком языке.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 xml:space="preserve">Овладение компенсаторными умениями, позволяющими в случае сбоя в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>аудировании</w:t>
      </w:r>
      <w:proofErr w:type="spellEnd"/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 xml:space="preserve"> – языковую и контекстуальную догадку.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Выбор профессии. Альтернативы в продолжении образования.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Участие молодёжи в жизни общества. Досуг молодёжи: увлечения и интересы.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Роль спорта в современной жизни.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Туризм. Путешествия по России и зарубежным странам.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Природа. Проблемы экологии. Защита окружающей среды.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Интернет, социальные сети и так далее) Интернет-безопасность.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деятельности, вежливо соглашаться/не соглашаться на предложение собеседника, объясняя причину своего решения;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с использованием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ключевы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слов, плана и/или иллюстраций, фотографий, таблиц, диаграмм и без использования их;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содержания; с пониманием нужной/интересующей/запрашиваемой информации.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Аудирование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должна приближаться к пороговому уровню (В1 – пороговый уровень по общеевропейской шкале).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приближаться к пороговому уровню (В1 – пороговый уровень по общеевропейской шкале).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с использованием образца, плана, иллюстраций, таблиц, диаграмм, прочитанного/прослушанного текста. Объём письменного высказывания – до 180 слов;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и обращении; точки, вопросительного, восклицательного знака в конце предложения, отсутствие точки после заголовка.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точку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1100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ik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80384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Gr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lte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8A1028" w:rsidRDefault="008A1028">
      <w:pPr>
        <w:spacing w:after="0" w:line="264" w:lineRule="auto"/>
        <w:ind w:firstLine="600"/>
        <w:jc w:val="both"/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Es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Es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8A1028" w:rsidRDefault="008A10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8038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другие.;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определительные –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nachher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pacing w:val="-1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ä</w:t>
      </w:r>
      <w:r>
        <w:rPr>
          <w:rFonts w:ascii="Times New Roman" w:hAnsi="Times New Roman"/>
          <w:color w:val="000000"/>
          <w:spacing w:val="-1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ä</w:t>
      </w:r>
      <w:r>
        <w:rPr>
          <w:rFonts w:ascii="Times New Roman" w:hAnsi="Times New Roman"/>
          <w:color w:val="000000"/>
          <w:spacing w:val="-1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сочетание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существительные в единственном и множественном числе в именительном, родительном, дательном и винительном падежах.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вопросительные,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отрицательное местоимение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частица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и порядковые числительные, числительные для обозначения дат и больших чисел.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времени, предлоги с дательным, винительным падежом и двойным управлением.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880384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социокультурных</w:t>
      </w:r>
      <w:proofErr w:type="spellEnd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 и так далее.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Владение основными сведениями о </w:t>
      </w:r>
      <w:proofErr w:type="spellStart"/>
      <w:r w:rsidRPr="00880384">
        <w:rPr>
          <w:rFonts w:ascii="Times New Roman" w:hAnsi="Times New Roman"/>
          <w:color w:val="000000"/>
          <w:spacing w:val="-2"/>
          <w:sz w:val="28"/>
          <w:lang w:val="ru-RU"/>
        </w:rPr>
        <w:t>социокультурном</w:t>
      </w:r>
      <w:proofErr w:type="spellEnd"/>
      <w:r w:rsidRPr="0088038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портрете и культурном наследии стран, говорящих на немецком языке.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 xml:space="preserve">Овладение компенсаторными умениями, позволяющими в случае сбоя в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>аудировании</w:t>
      </w:r>
      <w:proofErr w:type="spellEnd"/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 xml:space="preserve"> – языковую и контекстуальную догадку.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A1028" w:rsidRPr="00880384" w:rsidRDefault="008A1028">
      <w:pPr>
        <w:rPr>
          <w:lang w:val="ru-RU"/>
        </w:rPr>
        <w:sectPr w:rsidR="008A1028" w:rsidRPr="00880384">
          <w:pgSz w:w="11906" w:h="16383"/>
          <w:pgMar w:top="1134" w:right="850" w:bottom="1134" w:left="1701" w:header="720" w:footer="720" w:gutter="0"/>
          <w:cols w:space="720"/>
        </w:sect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bookmarkStart w:id="3" w:name="block-29573475"/>
      <w:bookmarkEnd w:id="3"/>
      <w:r w:rsidRPr="00880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НЕМЕЦКОМУ ЯЗЫКУ НА УРОВНЕ СРЕДНЕГО ОБЩЕГО ОБРАЗОВАНИЯ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социокультурными</w:t>
      </w:r>
      <w:proofErr w:type="spellEnd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второму иностранному (немецкому)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2) патриотического воспитания: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немецком языке; достижениям России и страны/стран изучаемого языка в науке, искусстве, спорте, технологиях, труде;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>осознание личного вклада в построение устойчивого будущего;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(немецкого) языка;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(немецкого) языка.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(немецкого) языка.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второму иностранному (немецкому) языку у обучающихся совершенствуется </w:t>
      </w: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эмоциональный интеллект</w:t>
      </w:r>
      <w:r w:rsidRPr="0088038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второго иностранного (немецкого) языка, заботиться, проявлять интерес и разрешать конфликты.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1028" w:rsidRPr="00880384" w:rsidRDefault="008A1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A1028" w:rsidRPr="00880384" w:rsidRDefault="008A1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языковых единиц и языковых явлений немецкого языка;</w:t>
      </w:r>
    </w:p>
    <w:p w:rsidR="008A1028" w:rsidRPr="00880384" w:rsidRDefault="008A1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A1028" w:rsidRPr="00880384" w:rsidRDefault="008A1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немецкого языка; </w:t>
      </w:r>
    </w:p>
    <w:p w:rsidR="008A1028" w:rsidRPr="00880384" w:rsidRDefault="008A1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A1028" w:rsidRPr="00880384" w:rsidRDefault="008A1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A1028" w:rsidRPr="00880384" w:rsidRDefault="008A1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A1028" w:rsidRPr="00880384" w:rsidRDefault="008A1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8A1028" w:rsidRDefault="008A1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немецкого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интегрировать знания из разных предметных областей; </w:t>
      </w:r>
    </w:p>
    <w:p w:rsidR="008A1028" w:rsidRPr="00880384" w:rsidRDefault="008A1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A1028" w:rsidRDefault="008A1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028" w:rsidRPr="00880384" w:rsidRDefault="008A10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A1028" w:rsidRPr="00880384" w:rsidRDefault="008A10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8A1028" w:rsidRPr="00880384" w:rsidRDefault="008A10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A1028" w:rsidRPr="00880384" w:rsidRDefault="008A10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A1028" w:rsidRPr="00880384" w:rsidRDefault="008A10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1028" w:rsidRPr="00880384" w:rsidRDefault="008A10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A1028" w:rsidRPr="00880384" w:rsidRDefault="008A10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A1028" w:rsidRPr="00880384" w:rsidRDefault="008A10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 на втором иностранном (немецком) языке;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8A1028" w:rsidRPr="00880384" w:rsidRDefault="008A10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A1028" w:rsidRDefault="008A1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1028" w:rsidRPr="00880384" w:rsidRDefault="008A1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A1028" w:rsidRPr="00880384" w:rsidRDefault="008A1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A1028" w:rsidRPr="00880384" w:rsidRDefault="008A1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A1028" w:rsidRPr="00880384" w:rsidRDefault="008A1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A1028" w:rsidRPr="00880384" w:rsidRDefault="008A1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1028" w:rsidRPr="00880384" w:rsidRDefault="008A1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A1028" w:rsidRPr="00880384" w:rsidRDefault="008A1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A1028" w:rsidRDefault="008A102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1028" w:rsidRPr="00880384" w:rsidRDefault="008A1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A1028" w:rsidRDefault="008A102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1028" w:rsidRPr="00880384" w:rsidRDefault="008A1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принятия себя и других:</w:t>
      </w:r>
    </w:p>
    <w:p w:rsidR="008A1028" w:rsidRDefault="008A1028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A1028" w:rsidRPr="00880384" w:rsidRDefault="008A1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A1028" w:rsidRPr="00880384" w:rsidRDefault="008A1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немецком языке выполняемой коммуникативной задаче; вносить коррективы в созданный речевой продукт в случае необходимости; </w:t>
      </w:r>
    </w:p>
    <w:p w:rsidR="008A1028" w:rsidRPr="00880384" w:rsidRDefault="008A1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A1028" w:rsidRPr="00880384" w:rsidRDefault="008A1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1028" w:rsidRDefault="008A1028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1028" w:rsidRPr="00880384" w:rsidRDefault="008A1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A1028" w:rsidRPr="00880384" w:rsidRDefault="008A1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1028" w:rsidRPr="00880384" w:rsidRDefault="008A1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A1028" w:rsidRPr="00880384" w:rsidRDefault="008A1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развивать способность понимать мир с позиции другого человека.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«Второй иностранный (немецкий) язык (базовый)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.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7 реплик со стороны каждого собеседника);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2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(объём монологического высказывания – 11–12 фраз; устно излагать результаты выполненной проектной работы (объём – 11–12 фраз);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до 2 минут;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400–600 слов; читать про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8038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120 слов; создавать письменные высказывания с использованием образца, плана, картинок, таблиц, графиков, диаграмм, прочитанного/прослушанного текста (объём высказывания – до 140 слов;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140 слов).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3) Р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аспознавать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в устной речи и письменном тексте 1300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ik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880384">
        <w:rPr>
          <w:rFonts w:ascii="Times New Roman" w:hAnsi="Times New Roman"/>
          <w:color w:val="000000"/>
          <w:sz w:val="28"/>
          <w:lang w:val="ru-RU"/>
        </w:rPr>
        <w:t>; 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80384">
        <w:rPr>
          <w:rFonts w:ascii="Times New Roman" w:hAnsi="Times New Roman"/>
          <w:color w:val="000000"/>
          <w:sz w:val="28"/>
          <w:lang w:val="ru-RU"/>
        </w:rPr>
        <w:t>-; 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gr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Gr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kalt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lte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4) </w:t>
      </w:r>
      <w:r w:rsidRPr="0088038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Es</w:t>
      </w:r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8038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другие;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определительные –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nachher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л. ед. ч. и мн. ч. и в вежливой форме;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haben</w:t>
      </w:r>
      <w:proofErr w:type="spellEnd"/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sein</w:t>
      </w:r>
      <w:proofErr w:type="spellEnd"/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 xml:space="preserve">; сочетание </w:t>
      </w:r>
      <w:r>
        <w:rPr>
          <w:rFonts w:ascii="Times New Roman" w:hAnsi="Times New Roman"/>
          <w:color w:val="000000"/>
          <w:spacing w:val="3"/>
          <w:sz w:val="28"/>
        </w:rPr>
        <w:t>w</w:t>
      </w:r>
      <w:proofErr w:type="spellStart"/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>ü</w:t>
      </w:r>
      <w:r>
        <w:rPr>
          <w:rFonts w:ascii="Times New Roman" w:hAnsi="Times New Roman"/>
          <w:color w:val="000000"/>
          <w:spacing w:val="3"/>
          <w:sz w:val="28"/>
        </w:rPr>
        <w:t>rde</w:t>
      </w:r>
      <w:proofErr w:type="spellEnd"/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Infinitiv</w:t>
      </w:r>
      <w:proofErr w:type="spellEnd"/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pacing w:val="3"/>
          <w:sz w:val="28"/>
        </w:rPr>
        <w:t>c</w:t>
      </w:r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pacing w:val="3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существительные в единственном и множественном числе в именительном, родительном, дательном и винительном падежах;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вопросительные,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отрицательное местоимение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частица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предлоги места, направления, времени, предлоги с дательным, винительным падежом и двойным управлением.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так далее); иметь базовые знания о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компенсаторными умениями, позволяющими в случае сбоя в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аудировании</w:t>
      </w:r>
      <w:proofErr w:type="spellEnd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 – языковую и контекстуальную догадку.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 </w:t>
      </w:r>
    </w:p>
    <w:p w:rsidR="008A1028" w:rsidRPr="00880384" w:rsidRDefault="008A1028">
      <w:pPr>
        <w:spacing w:after="0" w:line="264" w:lineRule="auto"/>
        <w:ind w:left="12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038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с соблюдением норм речевого этикета, принятых в стране/странах изучаемого языка (до 7 реплик со стороны каждого собеседника);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фраз; устно излагать результаты выполненной проектной работы (объём – 14–15 фраз);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до 2,5 минуты);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 читать про себя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8038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с использованием образца, плана, картинок, таблиц, диаграмм, прочитанного/прослушанного текста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</w:t>
      </w: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3) Распознавать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</w:t>
      </w:r>
      <w:r w:rsidRPr="00880384">
        <w:rPr>
          <w:rFonts w:ascii="Times New Roman" w:hAnsi="Times New Roman"/>
          <w:color w:val="000000"/>
          <w:spacing w:val="-1"/>
          <w:sz w:val="28"/>
          <w:lang w:val="ru-RU"/>
        </w:rPr>
        <w:t>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ik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880384">
        <w:rPr>
          <w:rFonts w:ascii="Times New Roman" w:hAnsi="Times New Roman"/>
          <w:color w:val="000000"/>
          <w:sz w:val="28"/>
          <w:lang w:val="ru-RU"/>
        </w:rPr>
        <w:t>; 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80384">
        <w:rPr>
          <w:rFonts w:ascii="Times New Roman" w:hAnsi="Times New Roman"/>
          <w:color w:val="000000"/>
          <w:sz w:val="28"/>
          <w:lang w:val="ru-RU"/>
        </w:rPr>
        <w:t>-; 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gr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Gr</w:t>
      </w:r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kalt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lte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Es</w:t>
      </w:r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8038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другие;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; определительные –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nachher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единственном числе и множественном числе и в вежливой форме;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80384">
        <w:rPr>
          <w:rFonts w:ascii="Times New Roman" w:hAnsi="Times New Roman"/>
          <w:color w:val="000000"/>
          <w:sz w:val="28"/>
          <w:lang w:val="ru-RU"/>
        </w:rPr>
        <w:t>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существительные в единственном и множественном числе в именительном, родительном, дательном и винительном падежах;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); вопросительные,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); отрицательное местоимение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, частица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>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времени, предлоги с дательным, винительным падежом и двойным управлением.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 иметь базовые знания о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компенсаторными умениями, позволяющими в случае сбоя в коммуникации, а также в условиях дефицита языковых средств: использовать различные приемы переработки информации: при говорении – </w:t>
      </w:r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переспрос; при говорении и письме – описание/перифраз/толкование; при чтении и </w:t>
      </w:r>
      <w:proofErr w:type="spellStart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>аудировании</w:t>
      </w:r>
      <w:proofErr w:type="spellEnd"/>
      <w:r w:rsidRPr="00880384">
        <w:rPr>
          <w:rFonts w:ascii="Times New Roman" w:hAnsi="Times New Roman"/>
          <w:color w:val="000000"/>
          <w:spacing w:val="1"/>
          <w:sz w:val="28"/>
          <w:lang w:val="ru-RU"/>
        </w:rPr>
        <w:t xml:space="preserve"> – языковую и контекстуальную догадку. </w:t>
      </w:r>
    </w:p>
    <w:p w:rsidR="008A1028" w:rsidRPr="00880384" w:rsidRDefault="008A1028">
      <w:pPr>
        <w:spacing w:after="0" w:line="264" w:lineRule="auto"/>
        <w:ind w:firstLine="600"/>
        <w:jc w:val="both"/>
        <w:rPr>
          <w:lang w:val="ru-RU"/>
        </w:rPr>
      </w:pPr>
      <w:r w:rsidRPr="0088038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88038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88038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8A1028" w:rsidRPr="00880384" w:rsidRDefault="008A1028">
      <w:pPr>
        <w:rPr>
          <w:lang w:val="ru-RU"/>
        </w:rPr>
        <w:sectPr w:rsidR="008A1028" w:rsidRPr="00880384">
          <w:pgSz w:w="11906" w:h="16383"/>
          <w:pgMar w:top="1134" w:right="850" w:bottom="1134" w:left="1701" w:header="720" w:footer="720" w:gutter="0"/>
          <w:cols w:space="720"/>
        </w:sectPr>
      </w:pPr>
    </w:p>
    <w:p w:rsidR="008A1028" w:rsidRDefault="008A1028">
      <w:pPr>
        <w:spacing w:after="0"/>
        <w:ind w:left="120"/>
      </w:pPr>
      <w:bookmarkStart w:id="4" w:name="block-29573470"/>
      <w:bookmarkEnd w:id="4"/>
      <w:r w:rsidRPr="00880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1028" w:rsidRDefault="008A10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4"/>
        <w:gridCol w:w="4867"/>
        <w:gridCol w:w="1398"/>
        <w:gridCol w:w="1841"/>
        <w:gridCol w:w="1910"/>
        <w:gridCol w:w="2403"/>
      </w:tblGrid>
      <w:tr w:rsidR="008A1028" w:rsidRPr="007B18F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/>
        </w:tc>
      </w:tr>
    </w:tbl>
    <w:p w:rsidR="008A1028" w:rsidRDefault="008A1028">
      <w:pPr>
        <w:sectPr w:rsidR="008A1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28" w:rsidRDefault="008A10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4"/>
        <w:gridCol w:w="4867"/>
        <w:gridCol w:w="1398"/>
        <w:gridCol w:w="1841"/>
        <w:gridCol w:w="1910"/>
        <w:gridCol w:w="2403"/>
      </w:tblGrid>
      <w:tr w:rsidR="008A1028" w:rsidRPr="007B18F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молодежи в жизни общества.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Путешествия по России и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/>
        </w:tc>
      </w:tr>
    </w:tbl>
    <w:p w:rsidR="008A1028" w:rsidRDefault="008A1028">
      <w:pPr>
        <w:sectPr w:rsidR="008A1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28" w:rsidRDefault="008A1028">
      <w:pPr>
        <w:sectPr w:rsidR="008A1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28" w:rsidRDefault="008A1028">
      <w:pPr>
        <w:spacing w:after="0"/>
        <w:ind w:left="120"/>
      </w:pPr>
      <w:bookmarkStart w:id="5" w:name="block-295734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1028" w:rsidRDefault="008A10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53"/>
        <w:gridCol w:w="2769"/>
        <w:gridCol w:w="893"/>
        <w:gridCol w:w="1723"/>
        <w:gridCol w:w="1787"/>
        <w:gridCol w:w="1265"/>
        <w:gridCol w:w="4950"/>
      </w:tblGrid>
      <w:tr w:rsidR="008A1028" w:rsidRPr="007B18FB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 (моя семья: межличностные отношения в семье)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E818E4" w:rsidRDefault="008A1028">
            <w:pPr>
              <w:spacing w:after="0"/>
              <w:ind w:left="135"/>
            </w:pPr>
            <w:r w:rsidRPr="00E818E4">
              <w:t>https://resh.edu.ru/subject/lesson/3990/start/287543/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 (взаимоотношения в семье)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https://resh.edu.ru/subject/lesson/5646/start/302706/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 (семьи в разных странах)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E818E4" w:rsidRDefault="008A1028">
            <w:pPr>
              <w:spacing w:after="0"/>
              <w:ind w:left="135"/>
            </w:pPr>
            <w:r w:rsidRPr="00E818E4">
              <w:t>https://resh.edu.ru/subject/lesson/3990/start/287543/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 (семья тогда и сейчас)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 (взаимоотношения с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3B4868" w:rsidRDefault="008A1028">
            <w:pPr>
              <w:spacing w:after="0"/>
              <w:ind w:left="135"/>
            </w:pPr>
            <w:r w:rsidRPr="003B4868">
              <w:t>https://resh.edu.ru/subject/lesson/3979/start/287512/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 (характер)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 (советы для поддержания здорового образа жизни)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https://resh.edu.ru/subject/lesson/4686/start/209745/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 (тренируем мозг)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сбалансированное питание, посещение врача (медицинские препараты)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https://resh.edu.ru/subject/lesson/6284/start/86918/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Взаимоотношения в школе (переписка с зарубежными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https://resh.edu.ru/subject/lesson/3913/start/297708/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 (взаимоотношения в школе)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https://resh.edu.ru/subject/lesson/3913/start/297708/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 (будущее современного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 (мои планы на будущее)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 (возможности подработки у подростков)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 (возможности подработки у подростков: за и против)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выбора профессии: возможности продолжения образования в вузе, в колледже, выбор рабочей специальности.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биография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3B4868" w:rsidRDefault="008A1028">
            <w:pPr>
              <w:spacing w:after="0"/>
              <w:ind w:left="135"/>
            </w:pPr>
            <w:r w:rsidRPr="003B4868">
              <w:t>https://resh.edu.ru/subject/lesson/3957/start/297657/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рабочей специальности.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3B4868" w:rsidRDefault="008A1028">
            <w:pPr>
              <w:spacing w:after="0"/>
              <w:ind w:left="135"/>
            </w:pPr>
            <w:r w:rsidRPr="003B4868">
              <w:t>https://resh.edu.ru/subject/lesson/3957/start/297657/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 (восприятие информации человеком)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планах на будущее (советы по изучению иностранного языка)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3B4868" w:rsidRDefault="008A1028">
            <w:pPr>
              <w:spacing w:after="0"/>
              <w:ind w:left="135"/>
            </w:pPr>
            <w:r w:rsidRPr="003B4868">
              <w:t>https://resh.edu.ru/subject/lesson/3957/start/297657/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обществе. Досуг молодёжи: чтение, кино, театр, музыка, музеи, Интернет, компьютерные игры (мечты современной молодёжи)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 (фитнес и 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https://resh.edu.ru/subject/lesson/4660/start/209496/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Досуг молодёжи: чтение, кино, театр, музыка, музеи, Интернет, компьютерные игры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(проблемы молодёжи)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https://resh.edu.ru/subject/lesson/4660/start/209496/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(покупки онлайн)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(рекламация)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(карманные деньги)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(молодежная мода)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 Виды отдыха (путешествие по России)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 Виды отдыха (путешествие по странам изучаемого языка)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планируем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отеле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 Виды отдыха (интервью в отеле)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 Виды отдыха (отзыв об отеле)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и зарубежным странам. Виды отдыха (впечатления от путешествия)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https://resh.edu.ru/subject/10/10/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 (разумное потребление)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https://resh.edu.ru/subject/10/10/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https://resh.edu.ru/subject/lesson/5636/start/209590/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 (</w:t>
            </w:r>
            <w:proofErr w:type="spellStart"/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https://resh.edu.ru/subject/lesson/5636/start/209590/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Виды отдыха. Проблемы экологии. Защита окружающей среды.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E818E4" w:rsidRDefault="008A1028">
            <w:pPr>
              <w:spacing w:after="0"/>
              <w:ind w:left="135"/>
            </w:pPr>
            <w:r w:rsidRPr="00E818E4">
              <w:t>https://resh.edu.ru/subject/lesson/4671/start/302675/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перспективы и последствия.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https://resh.edu.ru/subject/lesson/3998/start/209528/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 (смартфоны, планшет)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https://resh.edu.ru/subject/lesson/4030/start/209559/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(за и против)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FA16CE" w:rsidRDefault="008A1028">
            <w:pPr>
              <w:spacing w:after="0"/>
              <w:ind w:left="135"/>
            </w:pPr>
            <w:r w:rsidRPr="00FA16CE">
              <w:t>https://resh.edu.ru/subject/lesson/3998/start/209528/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(географическое положение страны изучаемого языка.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традиции, обычаи)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https://resh.edu.ru/subject/lesson/4859/start/209827/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 (традиции, обычаи)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и популярные праздники, традиции, обычаи) (стереотипы)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https://resh.edu.ru/subject/lesson/4859/start/209827/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(музыканты)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https://resh.edu.ru/subject/lesson/5637/start/285935/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(художники, писатели)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/>
        </w:tc>
      </w:tr>
    </w:tbl>
    <w:p w:rsidR="008A1028" w:rsidRDefault="008A1028">
      <w:pPr>
        <w:sectPr w:rsidR="008A1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28" w:rsidRDefault="008A10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53"/>
        <w:gridCol w:w="2769"/>
        <w:gridCol w:w="893"/>
        <w:gridCol w:w="1723"/>
        <w:gridCol w:w="1787"/>
        <w:gridCol w:w="1265"/>
        <w:gridCol w:w="4950"/>
      </w:tblGrid>
      <w:tr w:rsidR="008A1028" w:rsidRPr="007B18FB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B18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28" w:rsidRPr="007B18FB" w:rsidRDefault="008A1028"/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</w:t>
            </w:r>
            <w:proofErr w:type="spellStart"/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взаимооотношения</w:t>
            </w:r>
            <w:proofErr w:type="spellEnd"/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(проживание в семье: проблемы поколений)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Межличностные отношения в семье, с друзьями и знакомыми.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заработка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https://resh.edu.ru/subject/lesson/5658/start/210334/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(черты лица, телосложение)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(сила духа и сила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https://resh.edu.ru/subject/lesson/3969/start/210303/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(вредные привычки)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(спорт в школе)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(спорт и здоровье)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 труда и отдыха, спорт, сбалансированное питание (спортивные достижения)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https://resh.edu.ru/subject/lesson/1574/start/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 (экстремальные виды спорта)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Выбор профессии. Альтернативы в продолжении образования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(переписка с зарубежными сверстниками)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https://resh.edu.ru/subject/lesson/5658/start/210334/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команде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https://resh.edu.ru/subject/lesson/5658/start/210334/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https://resh.edu.ru/subject/lesson/3671/start/295412/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Выбор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профессии. Альтернативы в продолжении образования (развитие науки в разных странах)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https://resh.edu.ru/subject/lesson/5659/start/294607/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https://resh.edu.ru/subject/lesson/3671/start/295412/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жизнь. Переписка с зарубежными сверстниками. Выбор профессии. Альтернативы в продолжении образования (преодоление стресса в школе)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https://resh.edu.ru/subject/lesson/5659/start/294607/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рабочего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https://resh.edu.ru/subject/lesson/6325/start/210365/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Выбор профессии. Альтернативы в продолжении образования (кем я хочу стать?)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https://resh.edu.ru/subject/lesson/6325/start/210365/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коворкинг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Выбор профессии. Альтернативы в продолжении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образования. Обобщение и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https://resh.edu.ru/subject/lesson/6325/start/210365/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(использование англицизмов в речи)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(преимущества владения вторым иностранным языком для профессионального роста)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современном мире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https://resh.edu.ru/subject/lesson/5659/start/294607/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https://resh.edu.ru/subject/lesson/6326/start/210148/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Участие молодёжи в жизни общества. Досуг молодёжи: увлечения и интересы (люди с ограниченными возможностями и общество)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обществе. Участие молодёжи в жизни общества.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Участие молодёжи в жизни общества. Досуг молодёжи: увлечения и интересы (роль искусства в моей жизни)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инициативы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Участие молодёжи в жизни общества.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интересы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современном мире. Молодёжь в современном обществе. Участие молодёжи в жизни общества. Досуг молодёжи: увлечения и интересы.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(виды спорта)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(спорт в школе)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https://resh.edu.ru/subject/lesson/4106/start/210086/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(любимые виды спорта)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(спортивный союз)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https://resh.edu.ru/subject/lesson/4106/start/210086/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Путешествия по России и зарубежным странам (путешествие по России)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E818E4" w:rsidRDefault="008A1028">
            <w:pPr>
              <w:spacing w:after="0"/>
              <w:ind w:left="135"/>
            </w:pPr>
            <w:r w:rsidRPr="00E818E4">
              <w:t>https://resh.edu.ru/subject/lesson/3968/start/297503/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Путешествия по России и зарубежным странам (путешествие по странам изучаемого языка)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E818E4" w:rsidRDefault="008A1028">
            <w:pPr>
              <w:spacing w:after="0"/>
              <w:ind w:left="135"/>
            </w:pPr>
            <w:r w:rsidRPr="00E818E4">
              <w:t>https://resh.edu.ru/subject/lesson/3968/start/297503/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Путешествия по России и зарубежным странам (интервью)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Путешествия по России и зарубежным странам (словарь путешественника)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 (природа России)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 (природа стран изучаемого языка)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 (природа в твоём городе)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https://resh.edu.ru/subject/lesson/1574/start/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 (природа в деревне)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 (проблемы города и деревни)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https://resh.edu.ru/subject/lesson/1574/start/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Путешествия по России и зарубежным странам. Природа. Проблемы экологии. Защита окружающей среды.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молодёжь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достижения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науке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и коммуникации (пресса, Интернет, социальные сети и так далее).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(мой родной край)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https://resh.edu.ru/subject/lesson/6326/start/210148/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(языковые особенности)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F6012" w:rsidRDefault="008A1028">
            <w:pPr>
              <w:spacing w:after="0"/>
              <w:ind w:left="135"/>
            </w:pPr>
            <w:r w:rsidRPr="007F6012">
              <w:t>https://resh.edu.ru/subject/lesson/4847/start/210458/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столица, крупные города, регионы; система образования; достопримечательности, культурные особенности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https://resh.edu.ru/subject/lesson/5640/start/23269/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https://resh.edu.ru/subject/lesson/5640/start/23269/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https://resh.edu.ru/subject/lesson/4859/start/209827/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 в науку и мировую культуру (писатели и поэты)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917604" w:rsidRDefault="008A1028">
            <w:pPr>
              <w:spacing w:after="0"/>
              <w:ind w:left="135"/>
            </w:pPr>
            <w:r w:rsidRPr="00917604">
              <w:t>https://resh.edu.ru/subject/lesson/4859/start/209827/</w:t>
            </w: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культуру.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B18F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</w:pPr>
          </w:p>
        </w:tc>
      </w:tr>
      <w:tr w:rsidR="008A1028" w:rsidRPr="007B1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028" w:rsidRPr="00880384" w:rsidRDefault="008A1028">
            <w:pPr>
              <w:spacing w:after="0"/>
              <w:ind w:left="135"/>
              <w:rPr>
                <w:lang w:val="ru-RU"/>
              </w:rPr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880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>
            <w:pPr>
              <w:spacing w:after="0"/>
              <w:ind w:left="135"/>
              <w:jc w:val="center"/>
            </w:pPr>
            <w:r w:rsidRPr="007B18F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028" w:rsidRPr="007B18FB" w:rsidRDefault="008A1028"/>
        </w:tc>
      </w:tr>
    </w:tbl>
    <w:p w:rsidR="008A1028" w:rsidRDefault="008A1028">
      <w:pPr>
        <w:sectPr w:rsidR="008A1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28" w:rsidRDefault="008A1028">
      <w:pPr>
        <w:sectPr w:rsidR="008A1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28" w:rsidRPr="00AC724E" w:rsidRDefault="008A1028">
      <w:pPr>
        <w:spacing w:after="0"/>
        <w:ind w:left="120"/>
        <w:rPr>
          <w:lang w:val="ru-RU"/>
        </w:rPr>
      </w:pPr>
      <w:bookmarkStart w:id="6" w:name="block-29573474"/>
      <w:bookmarkEnd w:id="6"/>
      <w:r w:rsidRPr="00AC724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1028" w:rsidRPr="00AC724E" w:rsidRDefault="008A1028" w:rsidP="00AC724E">
      <w:pPr>
        <w:spacing w:after="0" w:line="480" w:lineRule="auto"/>
        <w:ind w:left="120"/>
        <w:rPr>
          <w:lang w:val="ru-RU"/>
        </w:rPr>
      </w:pPr>
      <w:r w:rsidRPr="00AC724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tbl>
      <w:tblPr>
        <w:tblW w:w="14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759"/>
        <w:gridCol w:w="121"/>
      </w:tblGrid>
      <w:tr w:rsidR="008A1028" w:rsidRPr="00B1499C" w:rsidTr="00AC724E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72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Немецкий язык. Второй иностранный язык, 10 класс/ </w:t>
            </w:r>
            <w:proofErr w:type="spellStart"/>
            <w:r w:rsidRPr="00AC72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Аверин</w:t>
            </w:r>
            <w:proofErr w:type="spellEnd"/>
            <w:r w:rsidRPr="00AC72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М.М.,</w:t>
            </w:r>
          </w:p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72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Бажанов А.Е., Фурманова С.Л.</w:t>
            </w:r>
          </w:p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72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и другие, Акционерное общество «Издательство «Просвещение»</w:t>
            </w:r>
          </w:p>
        </w:tc>
      </w:tr>
      <w:tr w:rsidR="008A1028" w:rsidRPr="00B1499C" w:rsidTr="00AC724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72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2020</w:t>
            </w:r>
          </w:p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  <w:lang w:val="ru-RU"/>
              </w:rPr>
            </w:pPr>
            <w:r w:rsidRPr="00AC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  <w:lang w:val="ru-RU"/>
              </w:rPr>
              <w:t>Немецкий язык.</w:t>
            </w:r>
            <w:r w:rsidRPr="00AC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</w:rPr>
              <w:t> </w:t>
            </w:r>
            <w:r w:rsidRPr="00AC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  <w:lang w:val="ru-RU"/>
              </w:rPr>
              <w:t xml:space="preserve">Второй иностранный язык, 10 класс/ </w:t>
            </w:r>
            <w:proofErr w:type="spellStart"/>
            <w:r w:rsidRPr="00AC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  <w:lang w:val="ru-RU"/>
              </w:rPr>
              <w:t>Аверин</w:t>
            </w:r>
            <w:proofErr w:type="spellEnd"/>
            <w:r w:rsidRPr="00AC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  <w:lang w:val="ru-RU"/>
              </w:rPr>
              <w:t xml:space="preserve"> М.М., </w:t>
            </w:r>
          </w:p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  <w:lang w:val="ru-RU"/>
              </w:rPr>
            </w:pPr>
            <w:r w:rsidRPr="00AC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  <w:lang w:val="ru-RU"/>
              </w:rPr>
              <w:t>Бажанов А.Е., Фурманова С.Л.</w:t>
            </w:r>
          </w:p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</w:rPr>
              <w:t> </w:t>
            </w:r>
            <w:r w:rsidRPr="00AC72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1FF"/>
                <w:lang w:val="ru-RU"/>
              </w:rPr>
              <w:t>и другие, Акционерное общество «Издательство «Просвещение»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A1028" w:rsidRPr="00AC724E" w:rsidTr="00AC724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724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A1028" w:rsidRPr="00AC724E" w:rsidRDefault="008A1028" w:rsidP="00AC72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A1028" w:rsidRPr="00AC724E" w:rsidRDefault="008A1028" w:rsidP="00AC724E">
      <w:pPr>
        <w:spacing w:after="0"/>
        <w:ind w:left="120"/>
        <w:rPr>
          <w:rFonts w:ascii="Times New Roman" w:hAnsi="Times New Roman"/>
          <w:color w:val="000000"/>
          <w:sz w:val="24"/>
          <w:szCs w:val="24"/>
          <w:shd w:val="clear" w:color="auto" w:fill="E7F1FF"/>
          <w:lang w:val="ru-RU"/>
        </w:rPr>
      </w:pPr>
      <w:r w:rsidRPr="00AC724E">
        <w:rPr>
          <w:rFonts w:ascii="Times New Roman" w:hAnsi="Times New Roman"/>
          <w:color w:val="000000"/>
          <w:sz w:val="24"/>
          <w:szCs w:val="24"/>
          <w:shd w:val="clear" w:color="auto" w:fill="E7F1FF"/>
          <w:lang w:val="ru-RU"/>
        </w:rPr>
        <w:t>Немецкий язык.</w:t>
      </w:r>
      <w:r w:rsidRPr="00AC724E">
        <w:rPr>
          <w:rFonts w:ascii="Times New Roman" w:hAnsi="Times New Roman"/>
          <w:color w:val="000000"/>
          <w:sz w:val="24"/>
          <w:szCs w:val="24"/>
          <w:shd w:val="clear" w:color="auto" w:fill="E7F1FF"/>
        </w:rPr>
        <w:t> </w:t>
      </w:r>
      <w:r w:rsidRPr="00AC724E">
        <w:rPr>
          <w:rFonts w:ascii="Times New Roman" w:hAnsi="Times New Roman"/>
          <w:color w:val="000000"/>
          <w:sz w:val="24"/>
          <w:szCs w:val="24"/>
          <w:shd w:val="clear" w:color="auto" w:fill="E7F1FF"/>
          <w:lang w:val="ru-RU"/>
        </w:rPr>
        <w:t xml:space="preserve">Второй иностранный язык, 11 класс/ Радченко О.А., </w:t>
      </w:r>
      <w:proofErr w:type="spellStart"/>
      <w:r w:rsidRPr="00AC724E">
        <w:rPr>
          <w:rFonts w:ascii="Times New Roman" w:hAnsi="Times New Roman"/>
          <w:color w:val="000000"/>
          <w:sz w:val="24"/>
          <w:szCs w:val="24"/>
          <w:shd w:val="clear" w:color="auto" w:fill="E7F1FF"/>
          <w:lang w:val="ru-RU"/>
        </w:rPr>
        <w:t>Хебелер</w:t>
      </w:r>
      <w:proofErr w:type="spellEnd"/>
      <w:r w:rsidRPr="00AC724E">
        <w:rPr>
          <w:rFonts w:ascii="Times New Roman" w:hAnsi="Times New Roman"/>
          <w:color w:val="000000"/>
          <w:sz w:val="24"/>
          <w:szCs w:val="24"/>
          <w:shd w:val="clear" w:color="auto" w:fill="E7F1FF"/>
          <w:lang w:val="ru-RU"/>
        </w:rPr>
        <w:t xml:space="preserve"> Г., Шмакова Е.Ю., Акционерное общество «Издательство «Просвещение»</w:t>
      </w:r>
    </w:p>
    <w:p w:rsidR="008A1028" w:rsidRPr="00AC724E" w:rsidRDefault="008A1028" w:rsidP="00AC724E">
      <w:pPr>
        <w:spacing w:after="0"/>
        <w:ind w:left="120"/>
        <w:rPr>
          <w:rFonts w:ascii="Times New Roman" w:hAnsi="Times New Roman"/>
          <w:color w:val="000000"/>
          <w:sz w:val="28"/>
          <w:szCs w:val="28"/>
          <w:shd w:val="clear" w:color="auto" w:fill="E7F1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E7F1FF"/>
          <w:lang w:val="ru-RU"/>
        </w:rPr>
        <w:t>2020</w:t>
      </w:r>
    </w:p>
    <w:p w:rsidR="008A1028" w:rsidRPr="00AC724E" w:rsidRDefault="008A1028" w:rsidP="00AC724E">
      <w:pPr>
        <w:spacing w:after="0"/>
        <w:ind w:left="120"/>
        <w:rPr>
          <w:lang w:val="ru-RU"/>
        </w:rPr>
      </w:pPr>
      <w:r w:rsidRPr="00AC724E">
        <w:rPr>
          <w:rFonts w:ascii="Times New Roman" w:hAnsi="Times New Roman"/>
          <w:color w:val="000000"/>
          <w:sz w:val="28"/>
          <w:lang w:val="ru-RU"/>
        </w:rPr>
        <w:t>​</w:t>
      </w:r>
    </w:p>
    <w:p w:rsidR="008A1028" w:rsidRPr="00AC724E" w:rsidRDefault="008A1028">
      <w:pPr>
        <w:spacing w:after="0" w:line="480" w:lineRule="auto"/>
        <w:ind w:left="120"/>
        <w:rPr>
          <w:lang w:val="ru-RU"/>
        </w:rPr>
      </w:pPr>
      <w:r w:rsidRPr="00AC72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1028" w:rsidRDefault="008A1028" w:rsidP="00AC724E">
      <w:pPr>
        <w:pStyle w:val="Default"/>
      </w:pPr>
      <w:r w:rsidRPr="00AC724E">
        <w:rPr>
          <w:rFonts w:ascii="Times New Roman" w:hAnsi="Times New Roman"/>
          <w:sz w:val="28"/>
        </w:rPr>
        <w:t>​‌‌</w:t>
      </w:r>
    </w:p>
    <w:p w:rsidR="008A1028" w:rsidRDefault="008A1028" w:rsidP="00AC724E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>Немецкий язык. Рабочие программы. Предметная линия учебников "Немецкий язык" «</w:t>
      </w:r>
      <w:proofErr w:type="spellStart"/>
      <w:r>
        <w:rPr>
          <w:rFonts w:ascii="Times New Roman" w:hAnsi="Times New Roman" w:cs="Times New Roman"/>
          <w:sz w:val="23"/>
          <w:szCs w:val="23"/>
        </w:rPr>
        <w:t>Deutsch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»10-11 классы; </w:t>
      </w:r>
    </w:p>
    <w:p w:rsidR="008A1028" w:rsidRDefault="008A1028" w:rsidP="00AC724E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учебники для 10-11 классов «Немецкий язык»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И.Л.,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Садомова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Л.В., </w:t>
      </w:r>
      <w:proofErr w:type="spellStart"/>
      <w:r>
        <w:rPr>
          <w:rFonts w:ascii="Times New Roman" w:hAnsi="Times New Roman" w:cs="Times New Roman"/>
          <w:sz w:val="23"/>
          <w:szCs w:val="23"/>
        </w:rPr>
        <w:t>Лытаева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М.А – М.: Просвещение; </w:t>
      </w:r>
    </w:p>
    <w:p w:rsidR="008A1028" w:rsidRDefault="008A1028" w:rsidP="00AC724E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рабочие тетради для 10-11 классов; </w:t>
      </w:r>
    </w:p>
    <w:p w:rsidR="008A1028" w:rsidRDefault="008A1028" w:rsidP="00AC724E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книги для учителя к УМК «Немецкий язык» для 10-11 классов; </w:t>
      </w:r>
    </w:p>
    <w:p w:rsidR="008A1028" w:rsidRDefault="008A1028" w:rsidP="00AC724E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sz w:val="23"/>
          <w:szCs w:val="23"/>
        </w:rPr>
        <w:t>аудиокурс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для занятий в классе; </w:t>
      </w:r>
    </w:p>
    <w:p w:rsidR="008A1028" w:rsidRDefault="008A1028" w:rsidP="00AC724E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сборник контрольных заданий; </w:t>
      </w:r>
    </w:p>
    <w:p w:rsidR="008A1028" w:rsidRDefault="008A1028" w:rsidP="00AC724E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Немецкий язык. Диагностические материалы. 10-11 классы; </w:t>
      </w:r>
    </w:p>
    <w:p w:rsidR="008A1028" w:rsidRDefault="008A1028" w:rsidP="00AC724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Немецкий язык. Единый государственный экзамен. Тренировочные задания. 10-11 классы. </w:t>
      </w:r>
    </w:p>
    <w:p w:rsidR="008A1028" w:rsidRPr="00AC724E" w:rsidRDefault="008A1028">
      <w:pPr>
        <w:spacing w:after="0"/>
        <w:ind w:left="120"/>
        <w:rPr>
          <w:lang w:val="ru-RU"/>
        </w:rPr>
      </w:pPr>
    </w:p>
    <w:p w:rsidR="008A1028" w:rsidRPr="00AC724E" w:rsidRDefault="008A1028" w:rsidP="00AC724E">
      <w:pPr>
        <w:spacing w:after="0" w:line="480" w:lineRule="auto"/>
        <w:ind w:left="120"/>
        <w:rPr>
          <w:lang w:val="ru-RU"/>
        </w:rPr>
      </w:pPr>
      <w:r w:rsidRPr="008803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1028" w:rsidRDefault="008A1028">
      <w:pPr>
        <w:rPr>
          <w:lang w:val="ru-RU"/>
        </w:rPr>
      </w:pPr>
      <w:r w:rsidRPr="00AC724E">
        <w:rPr>
          <w:lang w:val="ru-RU"/>
        </w:rPr>
        <w:t xml:space="preserve">Федеральный портал "Российское образование" - </w:t>
      </w:r>
      <w:r>
        <w:t>http</w:t>
      </w:r>
      <w:r w:rsidRPr="00AC724E">
        <w:rPr>
          <w:lang w:val="ru-RU"/>
        </w:rPr>
        <w:t>://</w:t>
      </w:r>
      <w:r>
        <w:t>www</w:t>
      </w:r>
      <w:r w:rsidRPr="00AC724E">
        <w:rPr>
          <w:lang w:val="ru-RU"/>
        </w:rPr>
        <w:t>.</w:t>
      </w:r>
      <w:proofErr w:type="spellStart"/>
      <w:r>
        <w:t>edu</w:t>
      </w:r>
      <w:proofErr w:type="spellEnd"/>
      <w:r w:rsidRPr="00AC724E">
        <w:rPr>
          <w:lang w:val="ru-RU"/>
        </w:rPr>
        <w:t>.</w:t>
      </w:r>
      <w:proofErr w:type="spellStart"/>
      <w:r>
        <w:t>ru</w:t>
      </w:r>
      <w:proofErr w:type="spellEnd"/>
      <w:r w:rsidRPr="00AC724E">
        <w:rPr>
          <w:lang w:val="ru-RU"/>
        </w:rPr>
        <w:t xml:space="preserve">; "Единое окно доступа к образовательным ресурсам" - </w:t>
      </w:r>
      <w:r>
        <w:t>http</w:t>
      </w:r>
      <w:r w:rsidRPr="00AC724E">
        <w:rPr>
          <w:lang w:val="ru-RU"/>
        </w:rPr>
        <w:t>://</w:t>
      </w:r>
      <w:r>
        <w:t>window</w:t>
      </w:r>
      <w:r w:rsidRPr="00AC724E">
        <w:rPr>
          <w:lang w:val="ru-RU"/>
        </w:rPr>
        <w:t>.</w:t>
      </w:r>
      <w:proofErr w:type="spellStart"/>
      <w:r>
        <w:t>edu</w:t>
      </w:r>
      <w:proofErr w:type="spellEnd"/>
      <w:r w:rsidRPr="00AC724E">
        <w:rPr>
          <w:lang w:val="ru-RU"/>
        </w:rPr>
        <w:t>.</w:t>
      </w:r>
      <w:proofErr w:type="spellStart"/>
      <w:r>
        <w:t>ru</w:t>
      </w:r>
      <w:proofErr w:type="spellEnd"/>
      <w:r w:rsidRPr="00AC724E">
        <w:rPr>
          <w:lang w:val="ru-RU"/>
        </w:rPr>
        <w:t xml:space="preserve">; Единая коллекция цифровых образовательных ресурсов - </w:t>
      </w:r>
      <w:r>
        <w:t>http</w:t>
      </w:r>
      <w:r w:rsidRPr="00AC724E">
        <w:rPr>
          <w:lang w:val="ru-RU"/>
        </w:rPr>
        <w:t>://</w:t>
      </w:r>
      <w:proofErr w:type="spellStart"/>
      <w:r>
        <w:t>schoolcollection</w:t>
      </w:r>
      <w:proofErr w:type="spellEnd"/>
      <w:r w:rsidRPr="00AC724E">
        <w:rPr>
          <w:lang w:val="ru-RU"/>
        </w:rPr>
        <w:t>.</w:t>
      </w:r>
      <w:proofErr w:type="spellStart"/>
      <w:r>
        <w:t>edu</w:t>
      </w:r>
      <w:proofErr w:type="spellEnd"/>
      <w:r w:rsidRPr="00AC724E">
        <w:rPr>
          <w:lang w:val="ru-RU"/>
        </w:rPr>
        <w:t>.</w:t>
      </w:r>
      <w:proofErr w:type="spellStart"/>
      <w:r>
        <w:t>ru</w:t>
      </w:r>
      <w:proofErr w:type="spellEnd"/>
      <w:r w:rsidRPr="00AC724E">
        <w:rPr>
          <w:lang w:val="ru-RU"/>
        </w:rPr>
        <w:t xml:space="preserve">; Федеральный центр информационно-образовательных ресурсов - </w:t>
      </w:r>
      <w:r>
        <w:t>http</w:t>
      </w:r>
      <w:r w:rsidRPr="00AC724E">
        <w:rPr>
          <w:lang w:val="ru-RU"/>
        </w:rPr>
        <w:t>://</w:t>
      </w:r>
      <w:proofErr w:type="spellStart"/>
      <w:r>
        <w:t>fcior</w:t>
      </w:r>
      <w:proofErr w:type="spellEnd"/>
      <w:r w:rsidRPr="00AC724E">
        <w:rPr>
          <w:lang w:val="ru-RU"/>
        </w:rPr>
        <w:t>.</w:t>
      </w:r>
      <w:proofErr w:type="spellStart"/>
      <w:r>
        <w:t>edu</w:t>
      </w:r>
      <w:proofErr w:type="spellEnd"/>
      <w:r w:rsidRPr="00AC724E">
        <w:rPr>
          <w:lang w:val="ru-RU"/>
        </w:rPr>
        <w:t>.</w:t>
      </w:r>
      <w:proofErr w:type="spellStart"/>
      <w:r>
        <w:t>ru</w:t>
      </w:r>
      <w:proofErr w:type="spellEnd"/>
      <w:r w:rsidRPr="00AC724E">
        <w:rPr>
          <w:lang w:val="ru-RU"/>
        </w:rPr>
        <w:t>;</w:t>
      </w:r>
    </w:p>
    <w:p w:rsidR="008A1028" w:rsidRPr="00AC724E" w:rsidRDefault="008A1028" w:rsidP="00AC7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AC724E">
        <w:rPr>
          <w:rFonts w:ascii="Times New Roman" w:hAnsi="Times New Roman"/>
          <w:color w:val="000000"/>
          <w:sz w:val="23"/>
          <w:szCs w:val="23"/>
          <w:lang w:val="ru-RU" w:eastAsia="ru-RU"/>
        </w:rPr>
        <w:t xml:space="preserve">Предметные Интернет-ресурсы: </w:t>
      </w:r>
    </w:p>
    <w:p w:rsidR="008A1028" w:rsidRPr="00AC724E" w:rsidRDefault="008A1028" w:rsidP="00AC724E">
      <w:pPr>
        <w:autoSpaceDE w:val="0"/>
        <w:autoSpaceDN w:val="0"/>
        <w:adjustRightInd w:val="0"/>
        <w:spacing w:after="21" w:line="240" w:lineRule="auto"/>
        <w:rPr>
          <w:rFonts w:ascii="Times New Roman" w:hAnsi="Times New Roman"/>
          <w:color w:val="000000"/>
          <w:lang w:val="ru-RU" w:eastAsia="ru-RU"/>
        </w:rPr>
      </w:pPr>
      <w:r w:rsidRPr="00AC724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 </w:t>
      </w:r>
      <w:r w:rsidRPr="00AC724E">
        <w:rPr>
          <w:rFonts w:ascii="Times New Roman" w:hAnsi="Times New Roman"/>
          <w:color w:val="000000"/>
          <w:lang w:val="ru-RU" w:eastAsia="ru-RU"/>
        </w:rPr>
        <w:t xml:space="preserve">http://marinasakratova.ucoz.ru </w:t>
      </w:r>
    </w:p>
    <w:p w:rsidR="008A1028" w:rsidRPr="00AC724E" w:rsidRDefault="008A1028" w:rsidP="00AC724E">
      <w:pPr>
        <w:autoSpaceDE w:val="0"/>
        <w:autoSpaceDN w:val="0"/>
        <w:adjustRightInd w:val="0"/>
        <w:spacing w:after="21" w:line="240" w:lineRule="auto"/>
        <w:rPr>
          <w:rFonts w:ascii="Times New Roman" w:hAnsi="Times New Roman"/>
          <w:color w:val="000000"/>
          <w:lang w:val="ru-RU" w:eastAsia="ru-RU"/>
        </w:rPr>
      </w:pPr>
      <w:r w:rsidRPr="00AC724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 </w:t>
      </w:r>
      <w:r w:rsidRPr="00AC724E">
        <w:rPr>
          <w:rFonts w:ascii="Times New Roman" w:hAnsi="Times New Roman"/>
          <w:color w:val="000000"/>
          <w:lang w:val="ru-RU" w:eastAsia="ru-RU"/>
        </w:rPr>
        <w:t xml:space="preserve">http://www.studygerman.ru </w:t>
      </w:r>
    </w:p>
    <w:p w:rsidR="008A1028" w:rsidRPr="00AC724E" w:rsidRDefault="008A1028" w:rsidP="00AC724E">
      <w:pPr>
        <w:autoSpaceDE w:val="0"/>
        <w:autoSpaceDN w:val="0"/>
        <w:adjustRightInd w:val="0"/>
        <w:spacing w:after="21" w:line="240" w:lineRule="auto"/>
        <w:rPr>
          <w:rFonts w:ascii="Times New Roman" w:hAnsi="Times New Roman"/>
          <w:color w:val="000000"/>
          <w:lang w:val="ru-RU" w:eastAsia="ru-RU"/>
        </w:rPr>
      </w:pPr>
      <w:r w:rsidRPr="00AC724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 </w:t>
      </w:r>
      <w:r w:rsidRPr="00AC724E">
        <w:rPr>
          <w:rFonts w:ascii="Times New Roman" w:hAnsi="Times New Roman"/>
          <w:color w:val="000000"/>
          <w:lang w:val="ru-RU" w:eastAsia="ru-RU"/>
        </w:rPr>
        <w:t xml:space="preserve">http://deutschdoma.ru/sajt-uchitelej-nemeckogo-yazyka.html </w:t>
      </w:r>
    </w:p>
    <w:p w:rsidR="008A1028" w:rsidRPr="00AC724E" w:rsidRDefault="008A1028" w:rsidP="00AC724E">
      <w:pPr>
        <w:autoSpaceDE w:val="0"/>
        <w:autoSpaceDN w:val="0"/>
        <w:adjustRightInd w:val="0"/>
        <w:spacing w:after="21" w:line="240" w:lineRule="auto"/>
        <w:rPr>
          <w:rFonts w:ascii="Times New Roman" w:hAnsi="Times New Roman"/>
          <w:color w:val="000000"/>
          <w:lang w:val="ru-RU" w:eastAsia="ru-RU"/>
        </w:rPr>
      </w:pPr>
      <w:r w:rsidRPr="00AC724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 </w:t>
      </w:r>
      <w:r w:rsidRPr="00AC724E">
        <w:rPr>
          <w:rFonts w:ascii="Times New Roman" w:hAnsi="Times New Roman"/>
          <w:color w:val="000000"/>
          <w:lang w:val="ru-RU" w:eastAsia="ru-RU"/>
        </w:rPr>
        <w:t xml:space="preserve">http://www.deutsch-uni.com.ru/method/method.php </w:t>
      </w:r>
    </w:p>
    <w:p w:rsidR="008A1028" w:rsidRPr="00AC724E" w:rsidRDefault="008A1028" w:rsidP="00AC724E">
      <w:pPr>
        <w:autoSpaceDE w:val="0"/>
        <w:autoSpaceDN w:val="0"/>
        <w:adjustRightInd w:val="0"/>
        <w:spacing w:after="21" w:line="240" w:lineRule="auto"/>
        <w:rPr>
          <w:rFonts w:ascii="Times New Roman" w:hAnsi="Times New Roman"/>
          <w:color w:val="000000"/>
          <w:lang w:val="ru-RU" w:eastAsia="ru-RU"/>
        </w:rPr>
      </w:pPr>
      <w:r w:rsidRPr="00AC724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 </w:t>
      </w:r>
      <w:r w:rsidRPr="00AC724E">
        <w:rPr>
          <w:rFonts w:ascii="Times New Roman" w:hAnsi="Times New Roman"/>
          <w:color w:val="000000"/>
          <w:lang w:val="ru-RU" w:eastAsia="ru-RU"/>
        </w:rPr>
        <w:t xml:space="preserve">http://www.tivi.de/fernsehen/jonalu/start/index.htm </w:t>
      </w:r>
    </w:p>
    <w:p w:rsidR="008A1028" w:rsidRPr="00AC724E" w:rsidRDefault="008A1028" w:rsidP="00AC724E">
      <w:pPr>
        <w:autoSpaceDE w:val="0"/>
        <w:autoSpaceDN w:val="0"/>
        <w:adjustRightInd w:val="0"/>
        <w:spacing w:after="21" w:line="240" w:lineRule="auto"/>
        <w:rPr>
          <w:rFonts w:ascii="Times New Roman" w:hAnsi="Times New Roman"/>
          <w:color w:val="000000"/>
          <w:lang w:val="ru-RU" w:eastAsia="ru-RU"/>
        </w:rPr>
      </w:pPr>
      <w:r w:rsidRPr="00AC724E">
        <w:rPr>
          <w:rFonts w:ascii="Times New Roman" w:hAnsi="Times New Roman"/>
          <w:color w:val="000000"/>
          <w:sz w:val="16"/>
          <w:szCs w:val="16"/>
          <w:lang w:val="ru-RU" w:eastAsia="ru-RU"/>
        </w:rPr>
        <w:lastRenderedPageBreak/>
        <w:t xml:space="preserve"> </w:t>
      </w:r>
      <w:r w:rsidRPr="00AC724E">
        <w:rPr>
          <w:rFonts w:ascii="Times New Roman" w:hAnsi="Times New Roman"/>
          <w:color w:val="000000"/>
          <w:lang w:val="ru-RU" w:eastAsia="ru-RU"/>
        </w:rPr>
        <w:t xml:space="preserve">http://startdeutsch.ru </w:t>
      </w:r>
    </w:p>
    <w:p w:rsidR="008A1028" w:rsidRPr="00AC724E" w:rsidRDefault="008A1028" w:rsidP="00AC724E">
      <w:pPr>
        <w:autoSpaceDE w:val="0"/>
        <w:autoSpaceDN w:val="0"/>
        <w:adjustRightInd w:val="0"/>
        <w:spacing w:after="21" w:line="240" w:lineRule="auto"/>
        <w:rPr>
          <w:rFonts w:ascii="Times New Roman" w:hAnsi="Times New Roman"/>
          <w:color w:val="000000"/>
          <w:lang w:val="ru-RU" w:eastAsia="ru-RU"/>
        </w:rPr>
      </w:pPr>
      <w:r w:rsidRPr="00AC724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 </w:t>
      </w:r>
      <w:r w:rsidRPr="00AC724E">
        <w:rPr>
          <w:rFonts w:ascii="Times New Roman" w:hAnsi="Times New Roman"/>
          <w:color w:val="000000"/>
          <w:lang w:val="ru-RU" w:eastAsia="ru-RU"/>
        </w:rPr>
        <w:t xml:space="preserve">http://www.openclass.ru </w:t>
      </w:r>
    </w:p>
    <w:p w:rsidR="008A1028" w:rsidRPr="00AC724E" w:rsidRDefault="008A1028" w:rsidP="00AC7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AC724E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 </w:t>
      </w:r>
      <w:r w:rsidRPr="00AC724E">
        <w:rPr>
          <w:rFonts w:ascii="Times New Roman" w:hAnsi="Times New Roman"/>
          <w:color w:val="000000"/>
          <w:lang w:val="ru-RU" w:eastAsia="ru-RU"/>
        </w:rPr>
        <w:t xml:space="preserve">http://germanlang.web-3.ru/useful/portals </w:t>
      </w:r>
    </w:p>
    <w:p w:rsidR="008A1028" w:rsidRPr="00AC724E" w:rsidRDefault="008A1028">
      <w:pPr>
        <w:rPr>
          <w:lang w:val="ru-RU"/>
        </w:rPr>
        <w:sectPr w:rsidR="008A1028" w:rsidRPr="00AC724E">
          <w:pgSz w:w="11906" w:h="16383"/>
          <w:pgMar w:top="1134" w:right="850" w:bottom="1134" w:left="1701" w:header="720" w:footer="720" w:gutter="0"/>
          <w:cols w:space="720"/>
        </w:sectPr>
      </w:pPr>
    </w:p>
    <w:p w:rsidR="008A1028" w:rsidRPr="00AC724E" w:rsidRDefault="008A1028">
      <w:pPr>
        <w:rPr>
          <w:lang w:val="ru-RU"/>
        </w:rPr>
      </w:pPr>
    </w:p>
    <w:sectPr w:rsidR="008A1028" w:rsidRPr="00AC724E" w:rsidSect="00AD06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7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405C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58202F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3A4CA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D3777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7C4350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34C25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629"/>
    <w:rsid w:val="000D4161"/>
    <w:rsid w:val="000E6D86"/>
    <w:rsid w:val="00123ED4"/>
    <w:rsid w:val="001C2475"/>
    <w:rsid w:val="00247A2D"/>
    <w:rsid w:val="00344265"/>
    <w:rsid w:val="003B4868"/>
    <w:rsid w:val="004C06BE"/>
    <w:rsid w:val="004E6975"/>
    <w:rsid w:val="007B18FB"/>
    <w:rsid w:val="007F5B0C"/>
    <w:rsid w:val="007F6012"/>
    <w:rsid w:val="008610C7"/>
    <w:rsid w:val="0086502D"/>
    <w:rsid w:val="00880384"/>
    <w:rsid w:val="008944ED"/>
    <w:rsid w:val="008A1028"/>
    <w:rsid w:val="00917604"/>
    <w:rsid w:val="009631D8"/>
    <w:rsid w:val="00986123"/>
    <w:rsid w:val="00AC724E"/>
    <w:rsid w:val="00AD0629"/>
    <w:rsid w:val="00B1499C"/>
    <w:rsid w:val="00B73D70"/>
    <w:rsid w:val="00BA046E"/>
    <w:rsid w:val="00C53FFE"/>
    <w:rsid w:val="00CE1128"/>
    <w:rsid w:val="00E2220E"/>
    <w:rsid w:val="00E30996"/>
    <w:rsid w:val="00E505BB"/>
    <w:rsid w:val="00E818E4"/>
    <w:rsid w:val="00E9175A"/>
    <w:rsid w:val="00E94987"/>
    <w:rsid w:val="00FA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9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3099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9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099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3099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099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3099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3099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3099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3099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0996"/>
    <w:rPr>
      <w:rFonts w:cs="Times New Roman"/>
    </w:rPr>
  </w:style>
  <w:style w:type="paragraph" w:styleId="a5">
    <w:name w:val="Normal Indent"/>
    <w:basedOn w:val="a"/>
    <w:uiPriority w:val="99"/>
    <w:rsid w:val="00E30996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E3099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E3099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3099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E309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E30996"/>
    <w:rPr>
      <w:rFonts w:cs="Times New Roman"/>
      <w:i/>
      <w:iCs/>
    </w:rPr>
  </w:style>
  <w:style w:type="character" w:styleId="ab">
    <w:name w:val="Hyperlink"/>
    <w:basedOn w:val="a0"/>
    <w:uiPriority w:val="99"/>
    <w:rsid w:val="00AD062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AD0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E3099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AC724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15889</Words>
  <Characters>90568</Characters>
  <Application>Microsoft Office Word</Application>
  <DocSecurity>0</DocSecurity>
  <Lines>754</Lines>
  <Paragraphs>212</Paragraphs>
  <ScaleCrop>false</ScaleCrop>
  <Company/>
  <LinksUpToDate>false</LinksUpToDate>
  <CharactersWithSpaces>106245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Зачупейко</cp:lastModifiedBy>
  <cp:revision>11</cp:revision>
  <dcterms:created xsi:type="dcterms:W3CDTF">2023-11-08T14:39:00Z</dcterms:created>
  <dcterms:modified xsi:type="dcterms:W3CDTF">2024-09-03T10:46:00Z</dcterms:modified>
</cp:coreProperties>
</file>