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9B" w:rsidRPr="00002C0D" w:rsidRDefault="00300044"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bookmarkStart w:id="0" w:name="_GoBack"/>
      <w:bookmarkEnd w:id="0"/>
      <w:r w:rsidRPr="00A0169B">
        <w:rPr>
          <w:rFonts w:ascii="Times New Roman" w:hAnsi="Times New Roman" w:cs="Times New Roman"/>
          <w:sz w:val="28"/>
          <w:szCs w:val="28"/>
        </w:rPr>
        <w:t> </w:t>
      </w:r>
      <w:r w:rsidR="00A0169B" w:rsidRPr="00002C0D">
        <w:rPr>
          <w:rFonts w:ascii="Times New Roman" w:hAnsi="Times New Roman" w:cs="Times New Roman"/>
          <w:sz w:val="28"/>
          <w:szCs w:val="28"/>
        </w:rPr>
        <w:t>Приложение</w:t>
      </w:r>
      <w:r w:rsidR="00062A9D" w:rsidRPr="00002C0D">
        <w:rPr>
          <w:rFonts w:ascii="Times New Roman" w:hAnsi="Times New Roman" w:cs="Times New Roman"/>
          <w:sz w:val="28"/>
          <w:szCs w:val="28"/>
        </w:rPr>
        <w:t xml:space="preserve"> 1</w:t>
      </w:r>
      <w:r w:rsidR="00A0169B" w:rsidRPr="00002C0D">
        <w:rPr>
          <w:rFonts w:ascii="Times New Roman" w:hAnsi="Times New Roman" w:cs="Times New Roman"/>
          <w:sz w:val="28"/>
          <w:szCs w:val="28"/>
        </w:rPr>
        <w:t xml:space="preserve"> </w:t>
      </w:r>
    </w:p>
    <w:p w:rsidR="00300044" w:rsidRPr="00002C0D" w:rsidRDefault="00A0169B"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02C0D">
        <w:rPr>
          <w:rFonts w:ascii="Times New Roman" w:hAnsi="Times New Roman" w:cs="Times New Roman"/>
          <w:sz w:val="28"/>
          <w:szCs w:val="28"/>
        </w:rPr>
        <w:t xml:space="preserve">к Приказу от  __________№ ____   </w:t>
      </w:r>
    </w:p>
    <w:p w:rsidR="00A0169B" w:rsidRDefault="00A0169B"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E36981" w:rsidRPr="00002C0D" w:rsidRDefault="00E36981" w:rsidP="00E3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002C0D">
        <w:rPr>
          <w:rFonts w:ascii="Times New Roman" w:hAnsi="Times New Roman" w:cs="Times New Roman"/>
          <w:b/>
          <w:bCs/>
          <w:sz w:val="28"/>
          <w:szCs w:val="28"/>
        </w:rPr>
        <w:t xml:space="preserve">Единая учетная политика </w:t>
      </w:r>
    </w:p>
    <w:p w:rsidR="00300044" w:rsidRPr="00002C0D" w:rsidRDefault="00E36981" w:rsidP="00E3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002C0D">
        <w:rPr>
          <w:rFonts w:ascii="Times New Roman" w:hAnsi="Times New Roman" w:cs="Times New Roman"/>
          <w:b/>
          <w:bCs/>
          <w:sz w:val="28"/>
          <w:szCs w:val="28"/>
        </w:rPr>
        <w:t>централизованного бухгалтерского учета</w:t>
      </w:r>
    </w:p>
    <w:p w:rsidR="00D04BCC" w:rsidRPr="00002C0D" w:rsidRDefault="00D04BCC"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p>
    <w:p w:rsidR="00300044" w:rsidRPr="00002C0D" w:rsidRDefault="002E2BC0" w:rsidP="0099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002C0D">
        <w:rPr>
          <w:rFonts w:ascii="Times New Roman" w:hAnsi="Times New Roman" w:cs="Times New Roman"/>
          <w:bCs/>
          <w:sz w:val="28"/>
          <w:szCs w:val="28"/>
        </w:rPr>
        <w:t>Единая учетная политика разработана для централизации бухгалтерского (бюджетного) учета муниципальных казенных и автономных учреждений, передавших по договорам полномочия муниципальному казенному учреждению «Центр бухгалтерского учета и отчетности» по ведению бухгалтерского (бюджетного) учета и формированию бухгалтерской (бюджетной) отчетности в соответствии:</w:t>
      </w:r>
    </w:p>
    <w:p w:rsidR="009919CD" w:rsidRPr="00002C0D" w:rsidRDefault="009919CD" w:rsidP="0099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919CD" w:rsidRPr="00002C0D" w:rsidRDefault="009919CD" w:rsidP="00A7134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с Федеральным законом от 06.12.2011 N 402-ФЗ «О бухгалтерском учете»;</w:t>
      </w:r>
    </w:p>
    <w:p w:rsidR="002E2BC0" w:rsidRPr="00002C0D" w:rsidRDefault="002E2BC0" w:rsidP="00A7134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2E2BC0" w:rsidRPr="00002C0D" w:rsidRDefault="002E2BC0" w:rsidP="00A71343">
      <w:pPr>
        <w:numPr>
          <w:ilvl w:val="0"/>
          <w:numId w:val="12"/>
        </w:numPr>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06.12.2010 № 162н «Об утверждении Плана счетов бюджетного учета и Инструкции по его применению» (далее – Инструкция № 162н);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23.12.2010 № 183н «Об утверждении Плана счетов бухгалтерского учета автономных учреждений и Инструкции по его применению» (далее – Инструкция № 183н);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2E2BC0" w:rsidRPr="00002C0D" w:rsidRDefault="002E2BC0" w:rsidP="00A71343">
      <w:pPr>
        <w:numPr>
          <w:ilvl w:val="0"/>
          <w:numId w:val="12"/>
        </w:numPr>
        <w:ind w:left="714" w:hanging="357"/>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 xml:space="preserve">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w:t>
      </w:r>
      <w:r w:rsidRPr="00002C0D">
        <w:rPr>
          <w:rFonts w:ascii="Times New Roman" w:hAnsi="Times New Roman" w:cs="Times New Roman"/>
          <w:color w:val="000000"/>
          <w:sz w:val="28"/>
          <w:szCs w:val="28"/>
        </w:rPr>
        <w:lastRenderedPageBreak/>
        <w:t>«Концептуальные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 №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 182н, № 183н, № 184н (далее – соответственно СГС «Нематериальные активы», СГС «Затраты по заимствованиям», «Совместная деятельность», «Выплаты персоналу»), от 30.06.2020 № 129н (далее – СГС «Финансовые инструменты»).</w:t>
      </w:r>
    </w:p>
    <w:p w:rsidR="00300044" w:rsidRPr="00002C0D" w:rsidRDefault="00300044" w:rsidP="00A713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приказом Минфина России от 13.06.1995 N 49 «Об утверждении Методических указаний по инвентаризации имущества и финансовых обязательств»;</w:t>
      </w:r>
    </w:p>
    <w:p w:rsidR="00300044" w:rsidRPr="00002C0D" w:rsidRDefault="00300044" w:rsidP="00A713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Указаниями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D6348" w:rsidRPr="00002C0D" w:rsidRDefault="00CD6348" w:rsidP="00CD6348">
      <w:pPr>
        <w:ind w:left="714"/>
        <w:rPr>
          <w:rFonts w:hAnsi="Times New Roman" w:cs="Times New Roman"/>
          <w:color w:val="000000"/>
          <w:sz w:val="28"/>
          <w:szCs w:val="28"/>
        </w:rPr>
      </w:pPr>
    </w:p>
    <w:p w:rsidR="00CD6348" w:rsidRPr="00002C0D" w:rsidRDefault="00CD6348" w:rsidP="00CD6348">
      <w:pPr>
        <w:rPr>
          <w:rFonts w:hAnsi="Times New Roman" w:cs="Times New Roman"/>
          <w:color w:val="000000"/>
          <w:sz w:val="28"/>
          <w:szCs w:val="28"/>
        </w:rPr>
      </w:pPr>
      <w:r w:rsidRPr="00002C0D">
        <w:rPr>
          <w:rFonts w:hAnsi="Times New Roman" w:cs="Times New Roman"/>
          <w:color w:val="000000"/>
          <w:sz w:val="28"/>
          <w:szCs w:val="28"/>
        </w:rPr>
        <w:t xml:space="preserve">         </w:t>
      </w:r>
      <w:r w:rsidRPr="00002C0D">
        <w:rPr>
          <w:rFonts w:hAnsi="Times New Roman" w:cs="Times New Roman"/>
          <w:color w:val="000000"/>
          <w:sz w:val="28"/>
          <w:szCs w:val="28"/>
        </w:rPr>
        <w:t>Используемые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термины</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2595"/>
        <w:gridCol w:w="6910"/>
      </w:tblGrid>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Расшифровка</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автономные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передавшие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полномочия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муниципальному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w:t>
            </w:r>
            <w:r w:rsidRPr="00002C0D">
              <w:rPr>
                <w:rFonts w:hAnsi="Times New Roman" w:cs="Times New Roman"/>
                <w:color w:val="000000"/>
                <w:sz w:val="28"/>
                <w:szCs w:val="28"/>
              </w:rPr>
              <w:t xml:space="preserve"> </w:t>
            </w:r>
            <w:r w:rsidRPr="00002C0D">
              <w:rPr>
                <w:rFonts w:hAnsi="Times New Roman" w:cs="Times New Roman"/>
                <w:color w:val="000000"/>
                <w:sz w:val="28"/>
                <w:szCs w:val="28"/>
              </w:rPr>
              <w:t>ведению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формированию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Централизованная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учреждение «Центр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bl>
    <w:p w:rsidR="00FC7475" w:rsidRPr="00002C0D" w:rsidRDefault="00FC7475"/>
    <w:p w:rsidR="00191626" w:rsidRPr="00002C0D" w:rsidRDefault="00191626"/>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w:t>
      </w:r>
      <w:r w:rsidRPr="00002C0D">
        <w:rPr>
          <w:rFonts w:ascii="Times New Roman" w:hAnsi="Times New Roman" w:cs="Times New Roman"/>
          <w:b/>
          <w:bCs/>
          <w:sz w:val="28"/>
          <w:szCs w:val="28"/>
        </w:rPr>
        <w:t>. Общие положения</w:t>
      </w: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67319" w:rsidRDefault="004A03F0" w:rsidP="006C641F">
      <w:pPr>
        <w:jc w:val="both"/>
        <w:rPr>
          <w:rFonts w:ascii="Times New Roman" w:hAnsi="Times New Roman" w:cs="Times New Roman"/>
          <w:sz w:val="28"/>
          <w:szCs w:val="28"/>
        </w:rPr>
      </w:pPr>
      <w:r w:rsidRPr="00002C0D">
        <w:rPr>
          <w:rFonts w:ascii="Times New Roman" w:hAnsi="Times New Roman" w:cs="Times New Roman"/>
          <w:sz w:val="28"/>
          <w:szCs w:val="28"/>
        </w:rPr>
        <w:t>1. Бух</w:t>
      </w:r>
      <w:r w:rsidR="00A0169B" w:rsidRPr="00002C0D">
        <w:rPr>
          <w:rFonts w:ascii="Times New Roman" w:hAnsi="Times New Roman" w:cs="Times New Roman"/>
          <w:sz w:val="28"/>
          <w:szCs w:val="28"/>
        </w:rPr>
        <w:t xml:space="preserve">галтерский </w:t>
      </w:r>
      <w:r w:rsidRPr="00002C0D">
        <w:rPr>
          <w:rFonts w:ascii="Times New Roman" w:hAnsi="Times New Roman" w:cs="Times New Roman"/>
          <w:sz w:val="28"/>
          <w:szCs w:val="28"/>
        </w:rPr>
        <w:t>учет ведет МК</w:t>
      </w:r>
      <w:r w:rsidR="00A0169B" w:rsidRPr="00002C0D">
        <w:rPr>
          <w:rFonts w:ascii="Times New Roman" w:hAnsi="Times New Roman" w:cs="Times New Roman"/>
          <w:sz w:val="28"/>
          <w:szCs w:val="28"/>
        </w:rPr>
        <w:t xml:space="preserve">У “Центр бухгалтерского учета и </w:t>
      </w:r>
      <w:r w:rsidRPr="00002C0D">
        <w:rPr>
          <w:rFonts w:ascii="Times New Roman" w:hAnsi="Times New Roman" w:cs="Times New Roman"/>
          <w:sz w:val="28"/>
          <w:szCs w:val="28"/>
        </w:rPr>
        <w:t>о</w:t>
      </w:r>
      <w:r w:rsidR="001026A5" w:rsidRPr="00002C0D">
        <w:rPr>
          <w:rFonts w:ascii="Times New Roman" w:hAnsi="Times New Roman" w:cs="Times New Roman"/>
          <w:sz w:val="28"/>
          <w:szCs w:val="28"/>
        </w:rPr>
        <w:t>тчетности”</w:t>
      </w:r>
      <w:r w:rsidRPr="00002C0D">
        <w:rPr>
          <w:rFonts w:ascii="Times New Roman" w:hAnsi="Times New Roman" w:cs="Times New Roman"/>
          <w:sz w:val="28"/>
          <w:szCs w:val="28"/>
        </w:rPr>
        <w:t>.</w:t>
      </w:r>
    </w:p>
    <w:p w:rsidR="00A67319" w:rsidRDefault="00A67319" w:rsidP="006C641F">
      <w:pPr>
        <w:jc w:val="both"/>
        <w:rPr>
          <w:rFonts w:ascii="Times New Roman" w:hAnsi="Times New Roman" w:cs="Times New Roman"/>
          <w:sz w:val="28"/>
          <w:szCs w:val="28"/>
        </w:rPr>
      </w:pPr>
    </w:p>
    <w:p w:rsidR="00883D40" w:rsidRPr="00002C0D" w:rsidRDefault="004A03F0" w:rsidP="006C641F">
      <w:pPr>
        <w:jc w:val="both"/>
        <w:rPr>
          <w:rFonts w:ascii="Times New Roman" w:hAnsi="Times New Roman" w:cs="Times New Roman"/>
          <w:sz w:val="28"/>
          <w:szCs w:val="28"/>
        </w:rPr>
      </w:pPr>
      <w:r w:rsidRPr="00002C0D">
        <w:rPr>
          <w:rFonts w:ascii="Times New Roman" w:hAnsi="Times New Roman" w:cs="Times New Roman"/>
          <w:sz w:val="28"/>
          <w:szCs w:val="28"/>
        </w:rPr>
        <w:lastRenderedPageBreak/>
        <w:br/>
        <w:t>Основание: </w:t>
      </w:r>
      <w:hyperlink r:id="rId8"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002C0D">
          <w:rPr>
            <w:rFonts w:ascii="Times New Roman" w:hAnsi="Times New Roman" w:cs="Times New Roman"/>
            <w:sz w:val="28"/>
            <w:szCs w:val="28"/>
          </w:rPr>
          <w:t>часть 3</w:t>
        </w:r>
      </w:hyperlink>
      <w:r w:rsidRPr="00002C0D">
        <w:rPr>
          <w:rFonts w:ascii="Times New Roman" w:hAnsi="Times New Roman" w:cs="Times New Roman"/>
          <w:sz w:val="28"/>
          <w:szCs w:val="28"/>
        </w:rPr>
        <w:t> стат</w:t>
      </w:r>
      <w:r w:rsidR="00883D40" w:rsidRPr="00002C0D">
        <w:rPr>
          <w:rFonts w:ascii="Times New Roman" w:hAnsi="Times New Roman" w:cs="Times New Roman"/>
          <w:sz w:val="28"/>
          <w:szCs w:val="28"/>
        </w:rPr>
        <w:t xml:space="preserve">ьи 7 Закона от 06.12.2011 № 402 </w:t>
      </w:r>
      <w:r w:rsidRPr="00002C0D">
        <w:rPr>
          <w:rFonts w:ascii="Times New Roman" w:hAnsi="Times New Roman" w:cs="Times New Roman"/>
          <w:sz w:val="28"/>
          <w:szCs w:val="28"/>
        </w:rPr>
        <w:t>ФЗ, </w:t>
      </w:r>
      <w:hyperlink r:id="rId9" w:anchor="/document/99/902249301/ZAP1VO83CI/" w:tooltip="5. Руководитель учреждения вправе ведение бухгалтерского учета и составление на его основе отчетности передать в соответствии с законодательством Российской Федерации по договору..." w:history="1">
        <w:r w:rsidRPr="00002C0D">
          <w:rPr>
            <w:rFonts w:ascii="Times New Roman" w:hAnsi="Times New Roman" w:cs="Times New Roman"/>
            <w:sz w:val="28"/>
            <w:szCs w:val="28"/>
          </w:rPr>
          <w:t>пункт 5</w:t>
        </w:r>
      </w:hyperlink>
      <w:r w:rsidRPr="00002C0D">
        <w:rPr>
          <w:rFonts w:ascii="Times New Roman" w:hAnsi="Times New Roman" w:cs="Times New Roman"/>
          <w:sz w:val="28"/>
          <w:szCs w:val="28"/>
        </w:rPr>
        <w:t> Инструкции к Единому плану счетов № 157н</w:t>
      </w:r>
      <w:r w:rsidR="00883D40" w:rsidRPr="00002C0D">
        <w:rPr>
          <w:rFonts w:ascii="Times New Roman" w:hAnsi="Times New Roman" w:cs="Times New Roman"/>
          <w:sz w:val="28"/>
          <w:szCs w:val="28"/>
        </w:rPr>
        <w:t>, п. 8 СГС «Учетная политика, оценочные значения и ошибки».</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МКУ “Центр бухгалтерского учета и отчетности” возглавляет директор. Сотрудники бухгалтерии руководствуются в работе Положением о бухгалтерии, должностными инструкциями.</w:t>
      </w:r>
      <w:r w:rsidRPr="00002C0D">
        <w:rPr>
          <w:rFonts w:ascii="Times New Roman" w:hAnsi="Times New Roman" w:cs="Times New Roman"/>
          <w:sz w:val="28"/>
          <w:szCs w:val="28"/>
        </w:rPr>
        <w:br/>
        <w:t xml:space="preserve">Ответственным за ведение бухгалтерского учета в учреждении является </w:t>
      </w:r>
      <w:r w:rsidR="00A0169B" w:rsidRPr="00002C0D">
        <w:rPr>
          <w:rFonts w:ascii="Times New Roman" w:hAnsi="Times New Roman" w:cs="Times New Roman"/>
          <w:sz w:val="28"/>
          <w:szCs w:val="28"/>
        </w:rPr>
        <w:t>директор МКУ “Центр бухгалтерского учета и отчетности”</w:t>
      </w:r>
      <w:r w:rsidRPr="00002C0D">
        <w:rPr>
          <w:rFonts w:ascii="Times New Roman" w:hAnsi="Times New Roman" w:cs="Times New Roman"/>
          <w:sz w:val="28"/>
          <w:szCs w:val="28"/>
        </w:rPr>
        <w:t>.</w:t>
      </w:r>
      <w:r w:rsidRPr="00002C0D">
        <w:rPr>
          <w:rFonts w:ascii="Times New Roman" w:hAnsi="Times New Roman" w:cs="Times New Roman"/>
          <w:sz w:val="28"/>
          <w:szCs w:val="28"/>
        </w:rPr>
        <w:br/>
        <w:t>Основание: часть 3 статьи 7 Закона от 06.12.2011 №</w:t>
      </w:r>
      <w:r w:rsidR="00FB4C8C" w:rsidRPr="00002C0D">
        <w:rPr>
          <w:rFonts w:ascii="Times New Roman" w:hAnsi="Times New Roman" w:cs="Times New Roman"/>
          <w:sz w:val="28"/>
          <w:szCs w:val="28"/>
        </w:rPr>
        <w:t xml:space="preserve"> 402-ФЗ, пункт 5</w:t>
      </w:r>
      <w:r w:rsidRPr="00002C0D">
        <w:rPr>
          <w:rFonts w:ascii="Times New Roman" w:hAnsi="Times New Roman" w:cs="Times New Roman"/>
          <w:sz w:val="28"/>
          <w:szCs w:val="28"/>
        </w:rPr>
        <w:t xml:space="preserve"> Инструкции к Единому плану счетов № 157н.</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Бухгалтерский учет ведется в полном объеме.</w:t>
      </w:r>
    </w:p>
    <w:p w:rsidR="006C641F" w:rsidRDefault="006C64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Бухгалтерский учет имущества, обязательств и хозяйственных операций ведется в рублях и копейках.</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DB475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В учреждениях</w:t>
      </w:r>
      <w:r w:rsidR="004A03F0" w:rsidRPr="00002C0D">
        <w:rPr>
          <w:rFonts w:ascii="Times New Roman" w:hAnsi="Times New Roman" w:cs="Times New Roman"/>
          <w:sz w:val="28"/>
          <w:szCs w:val="28"/>
        </w:rPr>
        <w:t xml:space="preserve"> действуют постоянные комиссии:</w:t>
      </w:r>
      <w:r w:rsidR="004A03F0" w:rsidRPr="00002C0D">
        <w:rPr>
          <w:rFonts w:ascii="Times New Roman" w:hAnsi="Times New Roman" w:cs="Times New Roman"/>
          <w:sz w:val="28"/>
          <w:szCs w:val="28"/>
        </w:rPr>
        <w:br/>
        <w:t>– комиссия по поступлению и выбытию активов;</w:t>
      </w:r>
      <w:r w:rsidR="004A03F0" w:rsidRPr="00002C0D">
        <w:rPr>
          <w:rFonts w:ascii="Times New Roman" w:hAnsi="Times New Roman" w:cs="Times New Roman"/>
          <w:sz w:val="28"/>
          <w:szCs w:val="28"/>
        </w:rPr>
        <w:br/>
        <w:t>– инвентаризационная комиссия.</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Составы постоянно действующих комиссий утверждаются приказами руководителя учреждения.</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5. </w:t>
      </w:r>
      <w:r w:rsidR="008F5132" w:rsidRPr="00002C0D">
        <w:rPr>
          <w:rFonts w:ascii="Times New Roman" w:hAnsi="Times New Roman" w:cs="Times New Roman"/>
          <w:sz w:val="28"/>
          <w:szCs w:val="28"/>
        </w:rPr>
        <w:t>МКУ «Центр бухгалтерского учета и отчетности»</w:t>
      </w:r>
      <w:r w:rsidRPr="00002C0D">
        <w:rPr>
          <w:rFonts w:ascii="Times New Roman" w:hAnsi="Times New Roman" w:cs="Times New Roman"/>
          <w:sz w:val="28"/>
          <w:szCs w:val="28"/>
        </w:rPr>
        <w:t xml:space="preserve"> публикует основные положения </w:t>
      </w:r>
      <w:r w:rsidR="008F5132" w:rsidRPr="00002C0D">
        <w:rPr>
          <w:rFonts w:ascii="Times New Roman" w:hAnsi="Times New Roman" w:cs="Times New Roman"/>
          <w:sz w:val="28"/>
          <w:szCs w:val="28"/>
        </w:rPr>
        <w:t xml:space="preserve">единой </w:t>
      </w:r>
      <w:r w:rsidRPr="00002C0D">
        <w:rPr>
          <w:rFonts w:ascii="Times New Roman" w:hAnsi="Times New Roman" w:cs="Times New Roman"/>
          <w:sz w:val="28"/>
          <w:szCs w:val="28"/>
        </w:rPr>
        <w:t>учетн</w:t>
      </w:r>
      <w:r w:rsidR="002B7CFA" w:rsidRPr="00002C0D">
        <w:rPr>
          <w:rFonts w:ascii="Times New Roman" w:hAnsi="Times New Roman" w:cs="Times New Roman"/>
          <w:sz w:val="28"/>
          <w:szCs w:val="28"/>
        </w:rPr>
        <w:t>ой политики на</w:t>
      </w:r>
      <w:r w:rsidRPr="00002C0D">
        <w:rPr>
          <w:rFonts w:ascii="Times New Roman" w:hAnsi="Times New Roman" w:cs="Times New Roman"/>
          <w:sz w:val="28"/>
          <w:szCs w:val="28"/>
        </w:rPr>
        <w:t xml:space="preserve"> сайте </w:t>
      </w:r>
      <w:r w:rsidR="009F2953">
        <w:rPr>
          <w:rFonts w:ascii="Times New Roman" w:hAnsi="Times New Roman" w:cs="Times New Roman"/>
          <w:sz w:val="28"/>
          <w:szCs w:val="28"/>
          <w:lang w:val="en-US"/>
        </w:rPr>
        <w:t>bus</w:t>
      </w:r>
      <w:r w:rsidR="009F2953" w:rsidRPr="009F2953">
        <w:rPr>
          <w:rFonts w:ascii="Times New Roman" w:hAnsi="Times New Roman" w:cs="Times New Roman"/>
          <w:sz w:val="28"/>
          <w:szCs w:val="28"/>
        </w:rPr>
        <w:t>.</w:t>
      </w:r>
      <w:r w:rsidR="009F2953">
        <w:rPr>
          <w:rFonts w:ascii="Times New Roman" w:hAnsi="Times New Roman" w:cs="Times New Roman"/>
          <w:sz w:val="28"/>
          <w:szCs w:val="28"/>
          <w:lang w:val="en-US"/>
        </w:rPr>
        <w:t>gov</w:t>
      </w:r>
      <w:r w:rsidR="009F2953" w:rsidRPr="009F2953">
        <w:rPr>
          <w:rFonts w:ascii="Times New Roman" w:hAnsi="Times New Roman" w:cs="Times New Roman"/>
          <w:sz w:val="28"/>
          <w:szCs w:val="28"/>
        </w:rPr>
        <w:t>.</w:t>
      </w:r>
      <w:r w:rsidR="009F2953">
        <w:rPr>
          <w:rFonts w:ascii="Times New Roman" w:hAnsi="Times New Roman" w:cs="Times New Roman"/>
          <w:sz w:val="28"/>
          <w:szCs w:val="28"/>
          <w:lang w:val="en-US"/>
        </w:rPr>
        <w:t>ru</w:t>
      </w:r>
      <w:r w:rsidR="009F2953" w:rsidRPr="009F2953">
        <w:rPr>
          <w:rFonts w:ascii="Times New Roman" w:hAnsi="Times New Roman" w:cs="Times New Roman"/>
          <w:sz w:val="28"/>
          <w:szCs w:val="28"/>
        </w:rPr>
        <w:t xml:space="preserve"> </w:t>
      </w:r>
      <w:r w:rsidR="009F2953">
        <w:rPr>
          <w:rFonts w:ascii="Times New Roman" w:hAnsi="Times New Roman" w:cs="Times New Roman"/>
          <w:sz w:val="28"/>
          <w:szCs w:val="28"/>
        </w:rPr>
        <w:t>и/или</w:t>
      </w:r>
      <w:r w:rsidR="009F2953" w:rsidRPr="009F2953">
        <w:rPr>
          <w:rFonts w:ascii="Times New Roman" w:hAnsi="Times New Roman" w:cs="Times New Roman"/>
          <w:sz w:val="28"/>
          <w:szCs w:val="28"/>
        </w:rPr>
        <w:t xml:space="preserve"> </w:t>
      </w:r>
      <w:r w:rsidR="009F2953">
        <w:rPr>
          <w:rFonts w:ascii="Times New Roman" w:hAnsi="Times New Roman" w:cs="Times New Roman"/>
          <w:sz w:val="28"/>
          <w:szCs w:val="28"/>
        </w:rPr>
        <w:t xml:space="preserve">на сайте </w:t>
      </w:r>
      <w:r w:rsidR="002B7CFA" w:rsidRPr="00002C0D">
        <w:rPr>
          <w:rFonts w:ascii="Times New Roman" w:hAnsi="Times New Roman" w:cs="Times New Roman"/>
          <w:sz w:val="28"/>
          <w:szCs w:val="28"/>
        </w:rPr>
        <w:t xml:space="preserve">Консультационно-методического центра города Орска </w:t>
      </w:r>
      <w:r w:rsidRPr="00002C0D">
        <w:rPr>
          <w:rFonts w:ascii="Times New Roman" w:hAnsi="Times New Roman" w:cs="Times New Roman"/>
          <w:sz w:val="28"/>
          <w:szCs w:val="28"/>
        </w:rPr>
        <w:t>путем размещения копий документов учетной политики.</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9 СГС «Учетная политика, оценочные значения и ошибки».</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3927" w:rsidRPr="00002C0D" w:rsidRDefault="00533927" w:rsidP="006C641F">
      <w:pPr>
        <w:jc w:val="both"/>
        <w:rPr>
          <w:rFonts w:ascii="Times New Roman" w:hAnsi="Times New Roman" w:cs="Times New Roman"/>
          <w:color w:val="000000"/>
          <w:sz w:val="28"/>
          <w:szCs w:val="28"/>
        </w:rPr>
      </w:pPr>
      <w:r w:rsidRPr="00002C0D">
        <w:rPr>
          <w:rFonts w:ascii="Times New Roman" w:hAnsi="Times New Roman" w:cs="Times New Roman"/>
          <w:sz w:val="28"/>
          <w:szCs w:val="28"/>
        </w:rPr>
        <w:t xml:space="preserve">6. </w:t>
      </w:r>
      <w:r w:rsidRPr="00002C0D">
        <w:rPr>
          <w:rFonts w:ascii="Times New Roman" w:hAnsi="Times New Roman" w:cs="Times New Roman"/>
          <w:color w:val="000000"/>
          <w:sz w:val="28"/>
          <w:szCs w:val="28"/>
        </w:rPr>
        <w:t>Единая учетная политика применяется из года в год. Внесение изменений в единую учетную политику производится в порядке, предусмотренном разделом VI настоящего документа.</w:t>
      </w:r>
    </w:p>
    <w:p w:rsidR="00533927" w:rsidRPr="00002C0D" w:rsidRDefault="00533927"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002C0D" w:rsidRDefault="00533927"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w:t>
      </w:r>
      <w:r w:rsidR="00C87C75" w:rsidRPr="00002C0D">
        <w:rPr>
          <w:rFonts w:ascii="Times New Roman" w:hAnsi="Times New Roman" w:cs="Times New Roman"/>
          <w:sz w:val="28"/>
          <w:szCs w:val="28"/>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17, 20, 32 СГС «Учетная политика, оценочные значения и ошибки».</w:t>
      </w:r>
    </w:p>
    <w:p w:rsidR="00E9058E" w:rsidRPr="00002C0D" w:rsidRDefault="00E9058E"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002C0D" w:rsidRPr="00002C0D" w:rsidRDefault="00002C0D"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II</w:t>
      </w:r>
      <w:r w:rsidRPr="00002C0D">
        <w:rPr>
          <w:rFonts w:ascii="Times New Roman" w:hAnsi="Times New Roman" w:cs="Times New Roman"/>
          <w:b/>
          <w:bCs/>
          <w:sz w:val="28"/>
          <w:szCs w:val="28"/>
        </w:rPr>
        <w:t>. Технология обработки учетной информации</w:t>
      </w:r>
    </w:p>
    <w:p w:rsidR="004A03F0" w:rsidRPr="00002C0D" w:rsidRDefault="004A03F0"/>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 Бухгалтерский учет ведется в электронном виде с применением программных продуктов 1С «Б</w:t>
      </w:r>
      <w:r w:rsidRPr="00002C0D">
        <w:rPr>
          <w:rStyle w:val="fill"/>
          <w:rFonts w:ascii="Times New Roman" w:hAnsi="Times New Roman" w:cs="Times New Roman"/>
          <w:b w:val="0"/>
          <w:i w:val="0"/>
          <w:color w:val="auto"/>
          <w:sz w:val="28"/>
          <w:szCs w:val="28"/>
        </w:rPr>
        <w:t>ухгалтерия</w:t>
      </w:r>
      <w:r w:rsidRPr="00002C0D">
        <w:rPr>
          <w:rFonts w:ascii="Times New Roman" w:hAnsi="Times New Roman" w:cs="Times New Roman"/>
          <w:sz w:val="28"/>
          <w:szCs w:val="28"/>
        </w:rPr>
        <w:t>» и 1С «</w:t>
      </w:r>
      <w:r w:rsidRPr="00002C0D">
        <w:rPr>
          <w:rStyle w:val="fill"/>
          <w:rFonts w:ascii="Times New Roman" w:hAnsi="Times New Roman" w:cs="Times New Roman"/>
          <w:b w:val="0"/>
          <w:i w:val="0"/>
          <w:color w:val="auto"/>
          <w:sz w:val="28"/>
          <w:szCs w:val="28"/>
        </w:rPr>
        <w:t>Зарплата</w:t>
      </w:r>
      <w:r w:rsidRPr="00002C0D">
        <w:rPr>
          <w:rFonts w:ascii="Times New Roman" w:hAnsi="Times New Roman" w:cs="Times New Roman"/>
          <w:sz w:val="28"/>
          <w:szCs w:val="28"/>
        </w:rPr>
        <w:t xml:space="preserve">». </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Основание: пункт 6 Инструкции к Единому плану счетов № 157н.</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С использованием телекоммуникационных каналов связи и электронно</w:t>
      </w:r>
      <w:r w:rsidR="00C449DD" w:rsidRPr="00002C0D">
        <w:rPr>
          <w:rFonts w:ascii="Times New Roman" w:hAnsi="Times New Roman" w:cs="Times New Roman"/>
          <w:sz w:val="28"/>
          <w:szCs w:val="28"/>
        </w:rPr>
        <w:t>й подписи централизованная бухгалтерия</w:t>
      </w:r>
      <w:r w:rsidRPr="00002C0D">
        <w:rPr>
          <w:rFonts w:ascii="Times New Roman" w:hAnsi="Times New Roman" w:cs="Times New Roman"/>
          <w:sz w:val="28"/>
          <w:szCs w:val="28"/>
        </w:rPr>
        <w:t xml:space="preserve"> осуществляет электронный документооборот по следующим направлениям:</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бух</w:t>
      </w:r>
      <w:r w:rsidR="00D04BCC" w:rsidRPr="00002C0D">
        <w:rPr>
          <w:rFonts w:ascii="Times New Roman" w:hAnsi="Times New Roman" w:cs="Times New Roman"/>
          <w:sz w:val="28"/>
          <w:szCs w:val="28"/>
        </w:rPr>
        <w:t>галтерской отчетности Финансовому управлению администрации города Орска</w:t>
      </w:r>
      <w:r w:rsidRPr="00002C0D">
        <w:rPr>
          <w:rFonts w:ascii="Times New Roman" w:hAnsi="Times New Roman" w:cs="Times New Roman"/>
          <w:sz w:val="28"/>
          <w:szCs w:val="28"/>
        </w:rPr>
        <w:t>;</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отчетности в отделение Пенсионного фонда;</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размещение информации о деятельности учреждения на официальном сайте bus.gov.ru.</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4A03F0" w:rsidRPr="00002C0D" w:rsidRDefault="003B1EB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w:t>
      </w:r>
      <w:r w:rsidR="004A03F0" w:rsidRPr="00002C0D">
        <w:rPr>
          <w:rFonts w:ascii="Times New Roman" w:hAnsi="Times New Roman" w:cs="Times New Roman"/>
          <w:sz w:val="28"/>
          <w:szCs w:val="28"/>
        </w:rPr>
        <w:t>. В целях обеспечения сохранности электронных данных бухгалтерского учета и отчетности:</w:t>
      </w:r>
    </w:p>
    <w:p w:rsidR="004A03F0" w:rsidRPr="00002C0D" w:rsidRDefault="004A03F0" w:rsidP="0079455D">
      <w:pPr>
        <w:pStyle w:val="a3"/>
        <w:numPr>
          <w:ilvl w:val="0"/>
          <w:numId w:val="5"/>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на сервере еженедельно производится</w:t>
      </w:r>
      <w:r w:rsidR="00FB4C8C" w:rsidRPr="00002C0D">
        <w:rPr>
          <w:rFonts w:ascii="Times New Roman" w:hAnsi="Times New Roman" w:cs="Times New Roman"/>
          <w:sz w:val="28"/>
          <w:szCs w:val="28"/>
        </w:rPr>
        <w:t xml:space="preserve"> сохранение резервных копий базы</w:t>
      </w:r>
      <w:r w:rsidRPr="00002C0D">
        <w:rPr>
          <w:rFonts w:ascii="Times New Roman" w:hAnsi="Times New Roman" w:cs="Times New Roman"/>
          <w:sz w:val="28"/>
          <w:szCs w:val="28"/>
        </w:rPr>
        <w:t xml:space="preserve"> «</w:t>
      </w:r>
      <w:r w:rsidRPr="00002C0D">
        <w:rPr>
          <w:rStyle w:val="fill"/>
          <w:rFonts w:ascii="Times New Roman" w:hAnsi="Times New Roman" w:cs="Times New Roman"/>
          <w:b w:val="0"/>
          <w:i w:val="0"/>
          <w:color w:val="auto"/>
          <w:sz w:val="28"/>
          <w:szCs w:val="28"/>
        </w:rPr>
        <w:t>Бухгалтерия</w:t>
      </w:r>
      <w:r w:rsidRPr="00002C0D">
        <w:rPr>
          <w:rFonts w:ascii="Times New Roman" w:hAnsi="Times New Roman" w:cs="Times New Roman"/>
          <w:sz w:val="28"/>
          <w:szCs w:val="28"/>
        </w:rPr>
        <w:t>», «</w:t>
      </w:r>
      <w:r w:rsidRPr="00002C0D">
        <w:rPr>
          <w:rStyle w:val="fill"/>
          <w:rFonts w:ascii="Times New Roman" w:hAnsi="Times New Roman" w:cs="Times New Roman"/>
          <w:b w:val="0"/>
          <w:i w:val="0"/>
          <w:color w:val="auto"/>
          <w:sz w:val="28"/>
          <w:szCs w:val="28"/>
        </w:rPr>
        <w:t>Зарплата</w:t>
      </w:r>
      <w:r w:rsidRPr="00002C0D">
        <w:rPr>
          <w:rFonts w:ascii="Times New Roman" w:hAnsi="Times New Roman" w:cs="Times New Roman"/>
          <w:sz w:val="28"/>
          <w:szCs w:val="28"/>
        </w:rPr>
        <w:t>»;</w:t>
      </w:r>
    </w:p>
    <w:p w:rsidR="004A03F0" w:rsidRPr="00002C0D" w:rsidRDefault="004A03F0" w:rsidP="0079455D">
      <w:pPr>
        <w:pStyle w:val="a3"/>
        <w:numPr>
          <w:ilvl w:val="0"/>
          <w:numId w:val="5"/>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по окончании отчетного периода, а также по требованию проверяющих органов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19 Инструкции к Единому плану счетов № 157н, пункт 33 СГС «Концептуальные основы бухучета и отчетности».</w:t>
      </w:r>
    </w:p>
    <w:p w:rsidR="00FA6FBB" w:rsidRPr="00002C0D" w:rsidRDefault="00FA6FB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E21BFD" w:rsidRPr="00002C0D" w:rsidRDefault="00E21BF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79455D">
        <w:rPr>
          <w:rFonts w:ascii="Times New Roman" w:hAnsi="Times New Roman" w:cs="Times New Roman"/>
          <w:bCs/>
          <w:sz w:val="28"/>
          <w:szCs w:val="28"/>
        </w:rPr>
        <w:t>4.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C42DDC" w:rsidRPr="00002C0D" w:rsidRDefault="00C42DDC"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III</w:t>
      </w:r>
      <w:r w:rsidRPr="00002C0D">
        <w:rPr>
          <w:rFonts w:ascii="Times New Roman" w:hAnsi="Times New Roman" w:cs="Times New Roman"/>
          <w:b/>
          <w:bCs/>
          <w:sz w:val="28"/>
          <w:szCs w:val="28"/>
        </w:rPr>
        <w:t>. Правила документооборота</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Первичные учетные документы, поступающие в </w:t>
      </w:r>
      <w:r w:rsidR="00A53359" w:rsidRPr="00002C0D">
        <w:rPr>
          <w:rFonts w:ascii="Times New Roman" w:hAnsi="Times New Roman" w:cs="Times New Roman"/>
          <w:sz w:val="28"/>
          <w:szCs w:val="28"/>
        </w:rPr>
        <w:t>централизованную бухгалтерию</w:t>
      </w:r>
      <w:r w:rsidRPr="00002C0D">
        <w:rPr>
          <w:rFonts w:ascii="Times New Roman" w:hAnsi="Times New Roman" w:cs="Times New Roman"/>
          <w:sz w:val="28"/>
          <w:szCs w:val="28"/>
        </w:rPr>
        <w:t xml:space="preserve"> в качестве оправдательных</w:t>
      </w:r>
      <w:r w:rsidR="00A53359" w:rsidRPr="00002C0D">
        <w:rPr>
          <w:rFonts w:ascii="Times New Roman" w:hAnsi="Times New Roman" w:cs="Times New Roman"/>
          <w:sz w:val="28"/>
          <w:szCs w:val="28"/>
        </w:rPr>
        <w:t xml:space="preserve"> документов на осуществленные учреждением</w:t>
      </w:r>
      <w:r w:rsidRPr="00002C0D">
        <w:rPr>
          <w:rFonts w:ascii="Times New Roman" w:hAnsi="Times New Roman" w:cs="Times New Roman"/>
          <w:sz w:val="28"/>
          <w:szCs w:val="28"/>
        </w:rPr>
        <w:t xml:space="preserve"> хозяйственные операции, принимаются к учету, если они включают в себя все необходимые обязательные реквизиты.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Обязательными реквизитами первичных документов являются: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1) наименование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дата составления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наименование экономического субъекта, составившего документ;</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содержание факта хозяйственной жизни;</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 величина натурального и (или) денежного измерения факта хозяйственной жизни с указанием единиц измерения;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 подписи лиц с указанием их фамилий и инициалов, либо иных реквизитов, необходимых для идентификации этих лиц.</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Первичный учетный документ принимается к бухгалтерскому учету при наличии на документе подписи руководителя учреждения или уполномоченного им на то лица. Документы, которыми оформляются хозяйственные операции с денежными средствами, принимаются к отражению в бухгалтерском учете при наличии на документе подписей руководителя учреждения и главного бухгалтера или уполномоченных ими на то лиц.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Первичный учетный документ должен составляться при совершении факта хозяйственной жизни, а если это не представляется возможным - непосредственно после его окончания. </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Порядок и сроки передачи первичных учетных документов для отражения в бухгалтерском учете устанавливаютс</w:t>
      </w:r>
      <w:r w:rsidR="00062A9D" w:rsidRPr="00002C0D">
        <w:rPr>
          <w:rFonts w:ascii="Times New Roman" w:hAnsi="Times New Roman" w:cs="Times New Roman"/>
          <w:sz w:val="28"/>
          <w:szCs w:val="28"/>
        </w:rPr>
        <w:t>я в соответствии с Приложением 2</w:t>
      </w:r>
      <w:r w:rsidRPr="00002C0D">
        <w:rPr>
          <w:rFonts w:ascii="Times New Roman" w:hAnsi="Times New Roman" w:cs="Times New Roman"/>
          <w:sz w:val="28"/>
          <w:szCs w:val="28"/>
        </w:rPr>
        <w:t xml:space="preserve"> к настоящей учетной политике.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22 СГС «Концептуальные основы бухучета и отчетности»</w:t>
      </w:r>
      <w:r w:rsidR="001B7BA8" w:rsidRPr="00002C0D">
        <w:rPr>
          <w:rFonts w:ascii="Times New Roman" w:hAnsi="Times New Roman" w:cs="Times New Roman"/>
          <w:sz w:val="28"/>
          <w:szCs w:val="28"/>
        </w:rPr>
        <w:t>, подпункт «д» пункта 9 СГС «Учетная политика, оценочные значения и ошибки».</w:t>
      </w:r>
    </w:p>
    <w:p w:rsidR="004A03F0" w:rsidRPr="00002C0D" w:rsidRDefault="004A03F0"/>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При проведении хозяйственных операций, для оформления которых не предусмотрены типовые формы первичных документов, используются:</w:t>
      </w:r>
      <w:r w:rsidRPr="00002C0D">
        <w:rPr>
          <w:rFonts w:ascii="Times New Roman" w:hAnsi="Times New Roman" w:cs="Times New Roman"/>
          <w:sz w:val="28"/>
          <w:szCs w:val="28"/>
        </w:rPr>
        <w:br/>
        <w:t xml:space="preserve"> – самостоятельно разработанные формы;</w:t>
      </w:r>
      <w:r w:rsidRPr="00002C0D">
        <w:rPr>
          <w:rFonts w:ascii="Times New Roman" w:hAnsi="Times New Roman" w:cs="Times New Roman"/>
          <w:sz w:val="28"/>
          <w:szCs w:val="28"/>
        </w:rPr>
        <w:br/>
        <w:t>– унифицированные формы, дополненные необходимыми реквизитами.</w:t>
      </w:r>
      <w:r w:rsidRPr="00002C0D">
        <w:rPr>
          <w:rFonts w:ascii="Times New Roman" w:hAnsi="Times New Roman" w:cs="Times New Roman"/>
          <w:sz w:val="28"/>
          <w:szCs w:val="28"/>
        </w:rPr>
        <w:br/>
        <w:t>Основание: пункты 25–26 СГС «Концептуальные основы бухучета и отчетности»</w:t>
      </w:r>
      <w:r w:rsidR="001B7BA8" w:rsidRPr="00002C0D">
        <w:rPr>
          <w:rFonts w:ascii="Times New Roman" w:hAnsi="Times New Roman" w:cs="Times New Roman"/>
          <w:sz w:val="28"/>
          <w:szCs w:val="28"/>
        </w:rPr>
        <w:t>,</w:t>
      </w:r>
      <w:r w:rsidR="001B7BA8" w:rsidRPr="00002C0D">
        <w:t xml:space="preserve"> </w:t>
      </w:r>
      <w:r w:rsidR="001B7BA8" w:rsidRPr="00002C0D">
        <w:rPr>
          <w:rFonts w:ascii="Times New Roman" w:hAnsi="Times New Roman" w:cs="Times New Roman"/>
          <w:sz w:val="28"/>
          <w:szCs w:val="28"/>
        </w:rPr>
        <w:t>подпункт «г» пункта 9 СГС «Учетная политика, оценочные значения и ошибки».</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5. </w:t>
      </w:r>
      <w:r w:rsidR="006D53C8" w:rsidRPr="00002C0D">
        <w:rPr>
          <w:rFonts w:ascii="Times New Roman" w:hAnsi="Times New Roman" w:cs="Times New Roman"/>
          <w:sz w:val="28"/>
          <w:szCs w:val="28"/>
        </w:rPr>
        <w:t>Право подписи учетны</w:t>
      </w:r>
      <w:r w:rsidR="005B0B5E" w:rsidRPr="00002C0D">
        <w:rPr>
          <w:rFonts w:ascii="Times New Roman" w:hAnsi="Times New Roman" w:cs="Times New Roman"/>
          <w:sz w:val="28"/>
          <w:szCs w:val="28"/>
        </w:rPr>
        <w:t>х документов предоставлено руководителю учреждения, главному бухгалтеру или уполномоченным ими</w:t>
      </w:r>
      <w:r w:rsidR="00D627F1" w:rsidRPr="00002C0D">
        <w:rPr>
          <w:rFonts w:ascii="Times New Roman" w:hAnsi="Times New Roman" w:cs="Times New Roman"/>
          <w:sz w:val="28"/>
          <w:szCs w:val="28"/>
        </w:rPr>
        <w:t xml:space="preserve"> на то</w:t>
      </w:r>
      <w:r w:rsidR="005B0B5E" w:rsidRPr="00002C0D">
        <w:rPr>
          <w:rFonts w:ascii="Times New Roman" w:hAnsi="Times New Roman" w:cs="Times New Roman"/>
          <w:sz w:val="28"/>
          <w:szCs w:val="28"/>
        </w:rPr>
        <w:t xml:space="preserve"> лицам</w:t>
      </w:r>
      <w:r w:rsidR="006D53C8" w:rsidRPr="00002C0D">
        <w:rPr>
          <w:rFonts w:ascii="Times New Roman" w:hAnsi="Times New Roman" w:cs="Times New Roman"/>
          <w:sz w:val="28"/>
          <w:szCs w:val="28"/>
        </w:rPr>
        <w:t>.</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A5436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 Учреждения использую</w:t>
      </w:r>
      <w:r w:rsidR="009A4045" w:rsidRPr="00002C0D">
        <w:rPr>
          <w:rFonts w:ascii="Times New Roman" w:hAnsi="Times New Roman" w:cs="Times New Roman"/>
          <w:sz w:val="28"/>
          <w:szCs w:val="28"/>
        </w:rPr>
        <w:t>т унифициро</w:t>
      </w:r>
      <w:r w:rsidR="0088609A" w:rsidRPr="00002C0D">
        <w:rPr>
          <w:rFonts w:ascii="Times New Roman" w:hAnsi="Times New Roman" w:cs="Times New Roman"/>
          <w:sz w:val="28"/>
          <w:szCs w:val="28"/>
        </w:rPr>
        <w:t>ванные формы регистров бухучета согласно приказа</w:t>
      </w:r>
      <w:r w:rsidR="009A4045" w:rsidRPr="00002C0D">
        <w:rPr>
          <w:rFonts w:ascii="Times New Roman" w:hAnsi="Times New Roman" w:cs="Times New Roman"/>
          <w:sz w:val="28"/>
          <w:szCs w:val="28"/>
        </w:rPr>
        <w:t xml:space="preserve"> № 52н. При необходимости формы регистров, которые не унифицированы, разрабатываются самостоятельно. </w:t>
      </w:r>
      <w:r w:rsidR="009A4045" w:rsidRPr="00002C0D">
        <w:rPr>
          <w:rFonts w:ascii="Times New Roman" w:hAnsi="Times New Roman" w:cs="Times New Roman"/>
          <w:sz w:val="28"/>
          <w:szCs w:val="28"/>
        </w:rPr>
        <w:br/>
      </w:r>
      <w:r w:rsidR="009A4045" w:rsidRPr="00002C0D">
        <w:rPr>
          <w:rFonts w:ascii="Times New Roman" w:hAnsi="Times New Roman" w:cs="Times New Roman"/>
          <w:sz w:val="28"/>
          <w:szCs w:val="28"/>
        </w:rPr>
        <w:lastRenderedPageBreak/>
        <w:t>Основание: пункт 11 Инструкции к Единому плану счетов № 157н</w:t>
      </w:r>
      <w:r w:rsidR="00BF0504" w:rsidRPr="00002C0D">
        <w:rPr>
          <w:rFonts w:ascii="Times New Roman" w:hAnsi="Times New Roman" w:cs="Times New Roman"/>
          <w:sz w:val="28"/>
          <w:szCs w:val="28"/>
        </w:rPr>
        <w:t>,</w:t>
      </w:r>
      <w:r w:rsidR="00BF0504" w:rsidRPr="00002C0D">
        <w:t xml:space="preserve"> </w:t>
      </w:r>
      <w:r w:rsidR="00BF0504" w:rsidRPr="00002C0D">
        <w:rPr>
          <w:rFonts w:ascii="Times New Roman" w:hAnsi="Times New Roman" w:cs="Times New Roman"/>
          <w:sz w:val="28"/>
          <w:szCs w:val="28"/>
        </w:rPr>
        <w:t>подпункт «г» пункта 9 СГС «Учетная политика, оценочные значения и ошибки».</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учреждениях</w:t>
      </w:r>
      <w:r w:rsidR="009A4045" w:rsidRPr="00002C0D">
        <w:rPr>
          <w:rFonts w:ascii="Times New Roman" w:hAnsi="Times New Roman" w:cs="Times New Roman"/>
          <w:sz w:val="28"/>
          <w:szCs w:val="28"/>
        </w:rPr>
        <w:t xml:space="preserve"> утверждены следующие формы</w:t>
      </w:r>
      <w:r w:rsidR="0088609A" w:rsidRPr="00002C0D">
        <w:rPr>
          <w:rFonts w:ascii="Times New Roman" w:hAnsi="Times New Roman" w:cs="Times New Roman"/>
          <w:sz w:val="28"/>
          <w:szCs w:val="28"/>
        </w:rPr>
        <w:t xml:space="preserve"> регистров бухучета</w:t>
      </w:r>
      <w:r w:rsidR="009A4045" w:rsidRPr="00002C0D">
        <w:rPr>
          <w:rFonts w:ascii="Times New Roman" w:hAnsi="Times New Roman" w:cs="Times New Roman"/>
          <w:sz w:val="28"/>
          <w:szCs w:val="28"/>
        </w:rPr>
        <w:t>:</w:t>
      </w:r>
    </w:p>
    <w:p w:rsidR="00684176" w:rsidRPr="00002C0D" w:rsidRDefault="0068417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62A9D" w:rsidRPr="00002C0D" w:rsidRDefault="00062A9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табель учета использования рабочего времени казенного учреждения </w:t>
      </w:r>
      <w:r w:rsidR="00684176" w:rsidRPr="00002C0D">
        <w:rPr>
          <w:rFonts w:ascii="Times New Roman" w:hAnsi="Times New Roman" w:cs="Times New Roman"/>
          <w:sz w:val="28"/>
          <w:szCs w:val="28"/>
        </w:rPr>
        <w:t>(Приложение 3), указания по применению табеля отражены в Приложении 5;</w:t>
      </w:r>
    </w:p>
    <w:p w:rsidR="00062A9D" w:rsidRPr="00002C0D" w:rsidRDefault="00062A9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табель учета использования рабочего времени автономн</w:t>
      </w:r>
      <w:r w:rsidR="00684176" w:rsidRPr="00002C0D">
        <w:rPr>
          <w:rFonts w:ascii="Times New Roman" w:hAnsi="Times New Roman" w:cs="Times New Roman"/>
          <w:sz w:val="28"/>
          <w:szCs w:val="28"/>
        </w:rPr>
        <w:t xml:space="preserve">ого учреждения (Приложение 4), </w:t>
      </w:r>
      <w:r w:rsidRPr="00002C0D">
        <w:rPr>
          <w:rFonts w:ascii="Times New Roman" w:hAnsi="Times New Roman" w:cs="Times New Roman"/>
          <w:sz w:val="28"/>
          <w:szCs w:val="28"/>
        </w:rPr>
        <w:t>указания по применению</w:t>
      </w:r>
      <w:r w:rsidR="00684176" w:rsidRPr="00002C0D">
        <w:rPr>
          <w:rFonts w:ascii="Times New Roman" w:hAnsi="Times New Roman" w:cs="Times New Roman"/>
          <w:sz w:val="28"/>
          <w:szCs w:val="28"/>
        </w:rPr>
        <w:t xml:space="preserve"> табеля отражены в Приложении 5</w:t>
      </w:r>
      <w:r w:rsidRPr="00002C0D">
        <w:rPr>
          <w:rFonts w:ascii="Times New Roman" w:hAnsi="Times New Roman" w:cs="Times New Roman"/>
          <w:sz w:val="28"/>
          <w:szCs w:val="28"/>
        </w:rPr>
        <w:t>;</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w:t>
      </w:r>
      <w:r w:rsidR="00E9365E" w:rsidRPr="00002C0D">
        <w:rPr>
          <w:rFonts w:ascii="Times New Roman" w:hAnsi="Times New Roman" w:cs="Times New Roman"/>
          <w:sz w:val="28"/>
          <w:szCs w:val="28"/>
        </w:rPr>
        <w:t xml:space="preserve"> МУ «Управление образования администрации города Орска» (Приложение 6</w:t>
      </w:r>
      <w:r w:rsidRPr="00002C0D">
        <w:rPr>
          <w:rFonts w:ascii="Times New Roman" w:hAnsi="Times New Roman" w:cs="Times New Roman"/>
          <w:sz w:val="28"/>
          <w:szCs w:val="28"/>
        </w:rPr>
        <w:t>);</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МКУ «Центр бухгалтерского учета и отчетности» (Приложение 7);</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дошкольного образовательного автономного учреждения (Приложение 8);</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общеобразовательного автономного учреждения (Приложение 9);</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автономного учреждения дополнительного образования (Приложение 10);</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форма</w:t>
      </w:r>
      <w:r w:rsidR="00E9365E" w:rsidRPr="00002C0D">
        <w:rPr>
          <w:rFonts w:ascii="Times New Roman" w:hAnsi="Times New Roman" w:cs="Times New Roman"/>
          <w:sz w:val="28"/>
          <w:szCs w:val="28"/>
        </w:rPr>
        <w:t xml:space="preserve"> расчетного листка (Приложение 11</w:t>
      </w:r>
      <w:r w:rsidRPr="00002C0D">
        <w:rPr>
          <w:rFonts w:ascii="Times New Roman" w:hAnsi="Times New Roman" w:cs="Times New Roman"/>
          <w:sz w:val="28"/>
          <w:szCs w:val="28"/>
        </w:rPr>
        <w:t xml:space="preserve">);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налоговый рег</w:t>
      </w:r>
      <w:r w:rsidR="00E9365E" w:rsidRPr="00002C0D">
        <w:rPr>
          <w:rFonts w:ascii="Times New Roman" w:hAnsi="Times New Roman" w:cs="Times New Roman"/>
          <w:sz w:val="28"/>
          <w:szCs w:val="28"/>
        </w:rPr>
        <w:t>истр по учету НДФЛ (Приложение 12</w:t>
      </w:r>
      <w:r w:rsidRPr="00002C0D">
        <w:rPr>
          <w:rFonts w:ascii="Times New Roman" w:hAnsi="Times New Roman" w:cs="Times New Roman"/>
          <w:sz w:val="28"/>
          <w:szCs w:val="28"/>
        </w:rPr>
        <w:t>);</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ведомость начисле</w:t>
      </w:r>
      <w:r w:rsidR="00E9365E" w:rsidRPr="00002C0D">
        <w:rPr>
          <w:rFonts w:ascii="Times New Roman" w:hAnsi="Times New Roman" w:cs="Times New Roman"/>
          <w:sz w:val="28"/>
          <w:szCs w:val="28"/>
        </w:rPr>
        <w:t>нной амортизации (Приложение 13</w:t>
      </w:r>
      <w:r w:rsidR="00797BF0" w:rsidRPr="00002C0D">
        <w:rPr>
          <w:rFonts w:ascii="Times New Roman" w:hAnsi="Times New Roman" w:cs="Times New Roman"/>
          <w:sz w:val="28"/>
          <w:szCs w:val="28"/>
        </w:rPr>
        <w:t>);</w:t>
      </w:r>
    </w:p>
    <w:p w:rsidR="00797BF0"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лег</w:t>
      </w:r>
      <w:r w:rsidR="00E9365E" w:rsidRPr="00002C0D">
        <w:rPr>
          <w:rFonts w:ascii="Times New Roman" w:hAnsi="Times New Roman" w:cs="Times New Roman"/>
          <w:sz w:val="28"/>
          <w:szCs w:val="28"/>
        </w:rPr>
        <w:t>кового автомобиля (Приложение 14</w:t>
      </w:r>
      <w:r w:rsidRPr="00002C0D">
        <w:rPr>
          <w:rFonts w:ascii="Times New Roman" w:hAnsi="Times New Roman" w:cs="Times New Roman"/>
          <w:sz w:val="28"/>
          <w:szCs w:val="28"/>
        </w:rPr>
        <w:t>);</w:t>
      </w:r>
    </w:p>
    <w:p w:rsidR="00797BF0"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автобуса</w:t>
      </w:r>
      <w:r w:rsidR="009330F8" w:rsidRPr="00002C0D">
        <w:rPr>
          <w:rFonts w:ascii="Times New Roman" w:hAnsi="Times New Roman" w:cs="Times New Roman"/>
          <w:sz w:val="28"/>
          <w:szCs w:val="28"/>
        </w:rPr>
        <w:t xml:space="preserve"> МОАУ «СОШ № 20 г. Орска» (Приложение 15);</w:t>
      </w:r>
    </w:p>
    <w:p w:rsidR="009330F8" w:rsidRPr="00002C0D" w:rsidRDefault="009330F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путевой лист автобуса </w:t>
      </w:r>
      <w:r w:rsidR="00684176" w:rsidRPr="00002C0D">
        <w:rPr>
          <w:rFonts w:ascii="Times New Roman" w:hAnsi="Times New Roman" w:cs="Times New Roman"/>
          <w:sz w:val="28"/>
          <w:szCs w:val="28"/>
        </w:rPr>
        <w:t>МАУДО "ЦДЮТУР И Э Г.ОРСКА"</w:t>
      </w:r>
      <w:r w:rsidRPr="00002C0D">
        <w:rPr>
          <w:rFonts w:ascii="Times New Roman" w:hAnsi="Times New Roman" w:cs="Times New Roman"/>
          <w:sz w:val="28"/>
          <w:szCs w:val="28"/>
        </w:rPr>
        <w:t xml:space="preserve"> (Приложение 16);</w:t>
      </w:r>
    </w:p>
    <w:p w:rsidR="00F75F5E" w:rsidRPr="00002C0D" w:rsidRDefault="00F75F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75F5E" w:rsidRPr="00002C0D" w:rsidRDefault="00F75F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r w:rsidRPr="00554CEB">
        <w:rPr>
          <w:rFonts w:ascii="Times New Roman" w:hAnsi="Times New Roman" w:cs="Times New Roman"/>
          <w:sz w:val="28"/>
          <w:szCs w:val="28"/>
        </w:rPr>
        <w:t xml:space="preserve">Штатное расписание </w:t>
      </w:r>
      <w:r w:rsidR="00EC0AF8" w:rsidRPr="00554CEB">
        <w:rPr>
          <w:rFonts w:ascii="Times New Roman" w:hAnsi="Times New Roman" w:cs="Times New Roman"/>
          <w:sz w:val="28"/>
          <w:szCs w:val="28"/>
        </w:rPr>
        <w:t>МУ «Управление</w:t>
      </w:r>
      <w:r w:rsidRPr="00554CEB">
        <w:rPr>
          <w:rFonts w:ascii="Times New Roman" w:hAnsi="Times New Roman" w:cs="Times New Roman"/>
          <w:sz w:val="28"/>
          <w:szCs w:val="28"/>
        </w:rPr>
        <w:t xml:space="preserve"> образования администрации города Орска</w:t>
      </w:r>
      <w:r w:rsidR="00EC0AF8" w:rsidRPr="00554CEB">
        <w:rPr>
          <w:rFonts w:ascii="Times New Roman" w:hAnsi="Times New Roman" w:cs="Times New Roman"/>
          <w:sz w:val="28"/>
          <w:szCs w:val="28"/>
        </w:rPr>
        <w:t>»</w:t>
      </w:r>
      <w:r w:rsidRPr="00554CEB">
        <w:rPr>
          <w:rFonts w:ascii="Times New Roman" w:hAnsi="Times New Roman" w:cs="Times New Roman"/>
          <w:sz w:val="28"/>
          <w:szCs w:val="28"/>
        </w:rPr>
        <w:t xml:space="preserve"> согласовывается финансовым управлением администрации города Орска  и утверждается главой города Орска на начало года и в случае изменения штатной численности. В остальных случаях изменения в штатное расписание утверждаются начальником управления образования.</w:t>
      </w:r>
    </w:p>
    <w:p w:rsidR="00A55130" w:rsidRPr="00002C0D" w:rsidRDefault="00A5513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p>
    <w:p w:rsidR="00A55130" w:rsidRPr="00002C0D" w:rsidRDefault="00EC0AF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Штатное расписание МКУ «Центр бухгалтерского учета и отчетности» и  штатные расписания автономных учреждений утверждаю</w:t>
      </w:r>
      <w:r w:rsidR="00A55130" w:rsidRPr="00554CEB">
        <w:rPr>
          <w:rFonts w:ascii="Times New Roman" w:hAnsi="Times New Roman" w:cs="Times New Roman"/>
          <w:sz w:val="28"/>
          <w:szCs w:val="28"/>
        </w:rPr>
        <w:t>тся руководителем учреждения.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 Формирование электронных регистров буху</w:t>
      </w:r>
      <w:r w:rsidR="00956F6B" w:rsidRPr="00002C0D">
        <w:rPr>
          <w:rFonts w:ascii="Times New Roman" w:hAnsi="Times New Roman" w:cs="Times New Roman"/>
          <w:sz w:val="28"/>
          <w:szCs w:val="28"/>
        </w:rPr>
        <w:t xml:space="preserve">чета осуществляется в следующем </w:t>
      </w:r>
      <w:r w:rsidRPr="00002C0D">
        <w:rPr>
          <w:rFonts w:ascii="Times New Roman" w:hAnsi="Times New Roman" w:cs="Times New Roman"/>
          <w:sz w:val="28"/>
          <w:szCs w:val="28"/>
        </w:rPr>
        <w:t>порядке:</w:t>
      </w:r>
      <w:r w:rsidRPr="00002C0D">
        <w:rPr>
          <w:rFonts w:ascii="Times New Roman" w:hAnsi="Times New Roman" w:cs="Times New Roman"/>
          <w:sz w:val="28"/>
          <w:szCs w:val="28"/>
        </w:rPr>
        <w:br/>
        <w:t>в регистрах бухучета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A4045" w:rsidRPr="00002C0D" w:rsidRDefault="009A4045" w:rsidP="006C641F">
      <w:pPr>
        <w:autoSpaceDE w:val="0"/>
        <w:autoSpaceDN w:val="0"/>
        <w:ind w:firstLine="540"/>
        <w:jc w:val="both"/>
        <w:outlineLvl w:val="2"/>
        <w:rPr>
          <w:rFonts w:ascii="Times New Roman" w:hAnsi="Times New Roman" w:cs="Times New Roman"/>
          <w:sz w:val="28"/>
          <w:szCs w:val="28"/>
        </w:rPr>
      </w:pPr>
      <w:r w:rsidRPr="00002C0D">
        <w:rPr>
          <w:rFonts w:ascii="Times New Roman" w:hAnsi="Times New Roman" w:cs="Times New Roman"/>
          <w:sz w:val="28"/>
          <w:szCs w:val="28"/>
        </w:rPr>
        <w:t xml:space="preserve">При этом основанием для отражения данных в программе являются первичные документы, фиксирующие факт совершения хозяйственной </w:t>
      </w:r>
      <w:r w:rsidRPr="00002C0D">
        <w:rPr>
          <w:rFonts w:ascii="Times New Roman" w:hAnsi="Times New Roman" w:cs="Times New Roman"/>
          <w:sz w:val="28"/>
          <w:szCs w:val="28"/>
        </w:rPr>
        <w:lastRenderedPageBreak/>
        <w:t xml:space="preserve">операции, а также справки бухгалтера по «ручным» операциям, в отношении которых исполнителем составляется отдельный документ. </w:t>
      </w:r>
    </w:p>
    <w:p w:rsidR="00D64C8A" w:rsidRPr="00002C0D" w:rsidRDefault="009A4045" w:rsidP="006C641F">
      <w:pPr>
        <w:autoSpaceDE w:val="0"/>
        <w:autoSpaceDN w:val="0"/>
        <w:ind w:firstLine="540"/>
        <w:jc w:val="both"/>
        <w:outlineLvl w:val="2"/>
        <w:rPr>
          <w:rFonts w:ascii="Times New Roman" w:hAnsi="Times New Roman" w:cs="Times New Roman"/>
          <w:sz w:val="28"/>
          <w:szCs w:val="28"/>
        </w:rPr>
      </w:pPr>
      <w:r w:rsidRPr="00002C0D">
        <w:rPr>
          <w:rFonts w:ascii="Times New Roman" w:hAnsi="Times New Roman" w:cs="Times New Roman"/>
          <w:sz w:val="28"/>
          <w:szCs w:val="28"/>
        </w:rPr>
        <w:t>Записи в журналы операций производятся по мере совершения операций, но не позднее следующего дня после получения первичного (сводного) учетного документа. Журналы операций подписываются бухгалтером, ответственным за его формирование. Правильность отражения хозяйственных операций в регистрах бухгалтерского учета обеспечивают лица, составившие и подписавшие их.</w:t>
      </w:r>
    </w:p>
    <w:p w:rsidR="00C52A97" w:rsidRPr="00002C0D" w:rsidRDefault="00C52A97" w:rsidP="006C641F">
      <w:pPr>
        <w:autoSpaceDE w:val="0"/>
        <w:autoSpaceDN w:val="0"/>
        <w:jc w:val="both"/>
        <w:outlineLvl w:val="2"/>
        <w:rPr>
          <w:rFonts w:ascii="Times New Roman" w:hAnsi="Times New Roman" w:cs="Times New Roman"/>
          <w:sz w:val="28"/>
          <w:szCs w:val="28"/>
        </w:rPr>
      </w:pPr>
    </w:p>
    <w:p w:rsidR="009A4045" w:rsidRPr="00002C0D" w:rsidRDefault="00491828" w:rsidP="006C641F">
      <w:pPr>
        <w:autoSpaceDE w:val="0"/>
        <w:autoSpaceDN w:val="0"/>
        <w:jc w:val="both"/>
        <w:outlineLvl w:val="2"/>
        <w:rPr>
          <w:rFonts w:ascii="Times New Roman" w:hAnsi="Times New Roman" w:cs="Times New Roman"/>
          <w:sz w:val="28"/>
          <w:szCs w:val="28"/>
        </w:rPr>
      </w:pPr>
      <w:r w:rsidRPr="00002C0D">
        <w:rPr>
          <w:rFonts w:ascii="Times New Roman" w:hAnsi="Times New Roman" w:cs="Times New Roman"/>
          <w:sz w:val="28"/>
          <w:szCs w:val="28"/>
        </w:rPr>
        <w:t>8</w:t>
      </w:r>
      <w:r w:rsidR="009A4045" w:rsidRPr="00002C0D">
        <w:rPr>
          <w:rFonts w:ascii="Times New Roman" w:hAnsi="Times New Roman" w:cs="Times New Roman"/>
          <w:sz w:val="28"/>
          <w:szCs w:val="28"/>
        </w:rPr>
        <w:t>. Журналам операций присваиваю</w:t>
      </w:r>
      <w:r w:rsidR="004E5903" w:rsidRPr="00002C0D">
        <w:rPr>
          <w:rFonts w:ascii="Times New Roman" w:hAnsi="Times New Roman" w:cs="Times New Roman"/>
          <w:sz w:val="28"/>
          <w:szCs w:val="28"/>
        </w:rPr>
        <w:t>тся номера согласно Приложению 17</w:t>
      </w:r>
      <w:r w:rsidR="009A4045" w:rsidRPr="00002C0D">
        <w:rPr>
          <w:rFonts w:ascii="Times New Roman" w:hAnsi="Times New Roman" w:cs="Times New Roman"/>
          <w:sz w:val="28"/>
          <w:szCs w:val="28"/>
        </w:rPr>
        <w:t>. Журналы операций подписыва</w:t>
      </w:r>
      <w:r w:rsidR="00D154F2" w:rsidRPr="00002C0D">
        <w:rPr>
          <w:rFonts w:ascii="Times New Roman" w:hAnsi="Times New Roman" w:cs="Times New Roman"/>
          <w:sz w:val="28"/>
          <w:szCs w:val="28"/>
        </w:rPr>
        <w:t xml:space="preserve">ются </w:t>
      </w:r>
      <w:r w:rsidR="009A4045" w:rsidRPr="00002C0D">
        <w:rPr>
          <w:rFonts w:ascii="Times New Roman" w:hAnsi="Times New Roman" w:cs="Times New Roman"/>
          <w:sz w:val="28"/>
          <w:szCs w:val="28"/>
        </w:rPr>
        <w:t>бухгалтером, составившим журнал операций.</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D6633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w:t>
      </w:r>
      <w:r w:rsidR="009A4045" w:rsidRPr="00002C0D">
        <w:rPr>
          <w:rFonts w:ascii="Times New Roman" w:hAnsi="Times New Roman" w:cs="Times New Roman"/>
          <w:sz w:val="28"/>
          <w:szCs w:val="28"/>
        </w:rPr>
        <w:t xml:space="preserve">.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w:t>
      </w:r>
      <w:r w:rsidR="00D66335" w:rsidRPr="00002C0D">
        <w:rPr>
          <w:rFonts w:ascii="Times New Roman" w:hAnsi="Times New Roman" w:cs="Times New Roman"/>
          <w:sz w:val="28"/>
          <w:szCs w:val="28"/>
        </w:rPr>
        <w:t>заверен собственноручной подписью и передан в централизованную бухгалтерию в виде электронного образа (скан-копии) бумажного документа.</w:t>
      </w:r>
    </w:p>
    <w:p w:rsidR="009A4045" w:rsidRPr="00002C0D" w:rsidRDefault="00D6633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10</w:t>
      </w:r>
      <w:r w:rsidR="009A4045" w:rsidRPr="00002C0D">
        <w:rPr>
          <w:rFonts w:ascii="Times New Roman" w:hAnsi="Times New Roman" w:cs="Times New Roman"/>
          <w:sz w:val="28"/>
          <w:szCs w:val="28"/>
        </w:rPr>
        <w:t xml:space="preserve">. Для учета находящихся на хранении и выдаваемых в рамках хозяйственной деятельности учреждения бланков строгой отчетности (свидетельства, путевки) предназначен забалансовый счет 03 «Бланки строгой отчетности». Аналитический учет бланков строгой отчетности ведется по каждому виду бланков и месту их хранения в Книге учета бланков строгой отчетности. В данной Книге указываются виды, серии и номера бланков, даты их получения (выдачи), цена, количество и подписи лиц, их получивших. Книги учета бланков строгой отчетности должны быть пронумерованы и сброшюрованы, чтобы исключить возможность внесения исправлений и изменений. Поступление бланков строгой отчетности отражается записью на забалансовом счете 03 в условной оценке 1 руб. за </w:t>
      </w:r>
      <w:r w:rsidR="00BB2BE3" w:rsidRPr="00002C0D">
        <w:rPr>
          <w:rFonts w:ascii="Times New Roman" w:hAnsi="Times New Roman" w:cs="Times New Roman"/>
          <w:sz w:val="28"/>
          <w:szCs w:val="28"/>
        </w:rPr>
        <w:t xml:space="preserve">    </w:t>
      </w:r>
      <w:r w:rsidR="009A4045" w:rsidRPr="00002C0D">
        <w:rPr>
          <w:rFonts w:ascii="Times New Roman" w:hAnsi="Times New Roman" w:cs="Times New Roman"/>
          <w:sz w:val="28"/>
          <w:szCs w:val="28"/>
        </w:rPr>
        <w:t>1 бланк. Выбытие бланков строгой отчетности отражается по стоимости, по которой они ранее были приняты к учету. Израсходованные, испорченные и недостающие бланки строгой отчетности списываются с забалансового учета на основании Акта о списании бланков строгой отчетности (ф. 0504816).</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Лицо, ответственное за хранение бланков строгой отчетности, утверждается отдельным приказом директора учреждения.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11</w:t>
      </w:r>
      <w:r w:rsidR="009A4045" w:rsidRPr="00002C0D">
        <w:rPr>
          <w:rFonts w:ascii="Times New Roman" w:hAnsi="Times New Roman" w:cs="Times New Roman"/>
          <w:sz w:val="28"/>
          <w:szCs w:val="28"/>
        </w:rPr>
        <w:t xml:space="preserve">. </w:t>
      </w:r>
      <w:r w:rsidR="009A4045" w:rsidRPr="006C641F">
        <w:rPr>
          <w:rFonts w:ascii="Times New Roman" w:hAnsi="Times New Roman" w:cs="Times New Roman"/>
          <w:sz w:val="28"/>
          <w:szCs w:val="28"/>
        </w:rPr>
        <w:t>Аналитический учет наград, кубков, призов, и др. приобретаемых в целях вручения (награждения), дарения ведется на счете 07 «Награды, призы, кубки и ценные подарки, сувениры». Учет наград, кубков, призов, и др.  осуществляется по стоимости их приобретения.</w:t>
      </w:r>
    </w:p>
    <w:p w:rsidR="009A4045" w:rsidRPr="00002C0D" w:rsidRDefault="009A4045" w:rsidP="0079455D"/>
    <w:p w:rsidR="009F1181"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IV</w:t>
      </w:r>
      <w:r w:rsidRPr="00002C0D">
        <w:rPr>
          <w:rFonts w:ascii="Times New Roman" w:hAnsi="Times New Roman" w:cs="Times New Roman"/>
          <w:b/>
          <w:bCs/>
          <w:sz w:val="28"/>
          <w:szCs w:val="28"/>
        </w:rPr>
        <w:t>. План счетов</w:t>
      </w:r>
    </w:p>
    <w:p w:rsidR="009F1181" w:rsidRPr="00002C0D" w:rsidRDefault="009F1181" w:rsidP="0079455D"/>
    <w:p w:rsidR="003E51DC"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w:t>
      </w:r>
      <w:r w:rsidR="003E51DC" w:rsidRPr="00002C0D">
        <w:rPr>
          <w:rFonts w:ascii="Times New Roman" w:hAnsi="Times New Roman" w:cs="Times New Roman"/>
          <w:sz w:val="28"/>
          <w:szCs w:val="28"/>
        </w:rPr>
        <w:t>Бухгалтерский (бюджетный) учет в учреждениях ведется в соответствии с Рабочим планов счетов централизованного учета. Рабочий план</w:t>
      </w:r>
      <w:r w:rsidR="004E5903" w:rsidRPr="00002C0D">
        <w:rPr>
          <w:rFonts w:ascii="Times New Roman" w:hAnsi="Times New Roman" w:cs="Times New Roman"/>
          <w:sz w:val="28"/>
          <w:szCs w:val="28"/>
        </w:rPr>
        <w:t xml:space="preserve"> счетов утвержден в приложении 18</w:t>
      </w:r>
      <w:r w:rsidR="003E51DC" w:rsidRPr="00002C0D">
        <w:rPr>
          <w:rFonts w:ascii="Times New Roman" w:hAnsi="Times New Roman" w:cs="Times New Roman"/>
          <w:sz w:val="28"/>
          <w:szCs w:val="28"/>
        </w:rPr>
        <w:t xml:space="preserve"> к настоящему приказу.</w:t>
      </w:r>
    </w:p>
    <w:p w:rsidR="009F1181" w:rsidRPr="00002C0D" w:rsidRDefault="003E51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подпункт «б» пункта 14 СГС «Концептуальные основы бухучета и отчетности».</w:t>
      </w:r>
    </w:p>
    <w:p w:rsidR="000A51D5" w:rsidRPr="00002C0D" w:rsidRDefault="000A51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0A51D5"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w:t>
      </w:r>
      <w:r w:rsidR="00FA319C" w:rsidRPr="00002C0D">
        <w:rPr>
          <w:rFonts w:ascii="Times New Roman" w:hAnsi="Times New Roman" w:cs="Times New Roman"/>
          <w:sz w:val="28"/>
          <w:szCs w:val="28"/>
        </w:rPr>
        <w:t xml:space="preserve">Номер счета Рабочего плана счетов имеет 26 разрядов. </w:t>
      </w:r>
      <w:r w:rsidR="00D13C72" w:rsidRPr="00002C0D">
        <w:rPr>
          <w:rFonts w:ascii="Times New Roman" w:hAnsi="Times New Roman" w:cs="Times New Roman"/>
          <w:sz w:val="28"/>
          <w:szCs w:val="28"/>
        </w:rPr>
        <w:t>Разряды формируются с учетом следующих положений.</w:t>
      </w:r>
    </w:p>
    <w:p w:rsidR="00122641"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22641" w:rsidRPr="00002C0D" w:rsidRDefault="00D13C72" w:rsidP="006C641F">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Разряды 1-17 номера счета включают код классификации доходов бюджетов, расходов бюджетов, источников финансирования дефицитов бюджетов. Коды формируются в зависимости от типа учреждения в соответствии с Инструкцией № 162н или Инструкцией № 183-н.</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 </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 18 – это код финансового обеспечения (деятельности). Для казенных учреждений применяются коды:</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- 1 – бюджетная деятельность;</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Для </w:t>
      </w:r>
      <w:r w:rsidR="00D160C2" w:rsidRPr="00002C0D">
        <w:rPr>
          <w:rFonts w:ascii="Times New Roman" w:hAnsi="Times New Roman" w:cs="Times New Roman"/>
          <w:bCs/>
          <w:iCs/>
          <w:sz w:val="28"/>
          <w:szCs w:val="28"/>
        </w:rPr>
        <w:t>автономных учреждений применяются коды:</w:t>
      </w:r>
    </w:p>
    <w:p w:rsidR="00D160C2" w:rsidRPr="00002C0D" w:rsidRDefault="00D160C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- 2 – приносящая доход деятельность (собственные доходы учреждения);</w:t>
      </w:r>
    </w:p>
    <w:p w:rsidR="00363448" w:rsidRPr="00002C0D" w:rsidRDefault="00363448"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- 4 – субсидии на выполнение государственного (муниципального) задания;</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- 5 – субсидии на иные цели;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- 6 – субсидии на цели осуществления капитальных вложений.</w:t>
      </w:r>
    </w:p>
    <w:p w:rsidR="00D13C72" w:rsidRPr="00002C0D" w:rsidRDefault="00D13C72" w:rsidP="0079455D">
      <w:pPr>
        <w:autoSpaceDE w:val="0"/>
        <w:autoSpaceDN w:val="0"/>
        <w:adjustRightInd w:val="0"/>
        <w:jc w:val="both"/>
        <w:outlineLvl w:val="0"/>
        <w:rPr>
          <w:rFonts w:ascii="Times New Roman" w:hAnsi="Times New Roman" w:cs="Times New Roman"/>
          <w:sz w:val="28"/>
          <w:szCs w:val="28"/>
        </w:rPr>
      </w:pPr>
    </w:p>
    <w:p w:rsidR="009F1181" w:rsidRPr="00002C0D" w:rsidRDefault="009F1181" w:rsidP="0079455D"/>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w:t>
      </w:r>
      <w:r w:rsidRPr="00002C0D">
        <w:rPr>
          <w:rFonts w:ascii="Times New Roman" w:hAnsi="Times New Roman" w:cs="Times New Roman"/>
          <w:b/>
          <w:bCs/>
          <w:sz w:val="28"/>
          <w:szCs w:val="28"/>
        </w:rPr>
        <w:t>. Учет отдельных видов имущества и обязательств</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w:t>
      </w:r>
      <w:r w:rsidRPr="00554CEB">
        <w:rPr>
          <w:rFonts w:ascii="Times New Roman" w:hAnsi="Times New Roman" w:cs="Times New Roman"/>
          <w:sz w:val="28"/>
          <w:szCs w:val="28"/>
        </w:rPr>
        <w:t>Бухучет ведется по первичным документам,</w:t>
      </w:r>
      <w:r w:rsidR="001A3DB5" w:rsidRPr="00554CEB">
        <w:rPr>
          <w:rFonts w:ascii="Times New Roman" w:hAnsi="Times New Roman" w:cs="Times New Roman"/>
          <w:sz w:val="28"/>
          <w:szCs w:val="28"/>
        </w:rPr>
        <w:t xml:space="preserve"> которые проверены сотрудниками в соответствии с Положением о внутреннем финансовом контроле.</w:t>
      </w:r>
      <w:r w:rsidRPr="00554CEB">
        <w:rPr>
          <w:rFonts w:ascii="Times New Roman" w:hAnsi="Times New Roman" w:cs="Times New Roman"/>
          <w:sz w:val="28"/>
          <w:szCs w:val="28"/>
        </w:rPr>
        <w:br/>
        <w:t>Основание: пункт 3 Инструкции к Единому плану счетов № 157н, пункт 23 СГС «Концептуальные основы бухучета и отчетности».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w:t>
      </w:r>
      <w:r w:rsidRPr="00554CEB">
        <w:rPr>
          <w:rFonts w:ascii="Times New Roman" w:hAnsi="Times New Roman" w:cs="Times New Roman"/>
          <w:sz w:val="28"/>
          <w:szCs w:val="28"/>
        </w:rPr>
        <w:t>Учет имущества организуется в разрезе недвижимого и иного движимого имущества.</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 xml:space="preserve">3. </w:t>
      </w:r>
      <w:r w:rsidRPr="00554CEB">
        <w:rPr>
          <w:rFonts w:ascii="Times New Roman" w:hAnsi="Times New Roman" w:cs="Times New Roman"/>
          <w:sz w:val="28"/>
          <w:szCs w:val="28"/>
        </w:rPr>
        <w:t>Имущество (в том числе основные средства, материальные запасы), поступающее для дальнейшего использования в деятельности учреждения,</w:t>
      </w:r>
      <w:r w:rsidRPr="00002C0D">
        <w:rPr>
          <w:rFonts w:ascii="Times New Roman" w:hAnsi="Times New Roman" w:cs="Times New Roman"/>
          <w:sz w:val="28"/>
          <w:szCs w:val="28"/>
          <w:shd w:val="clear" w:color="auto" w:fill="FFFF00"/>
        </w:rPr>
        <w:t xml:space="preserve"> </w:t>
      </w:r>
      <w:r w:rsidRPr="00554CEB">
        <w:rPr>
          <w:rFonts w:ascii="Times New Roman" w:hAnsi="Times New Roman" w:cs="Times New Roman"/>
          <w:sz w:val="28"/>
          <w:szCs w:val="28"/>
        </w:rPr>
        <w:t>относится к объектам нефинансовых активов, которые принимаются к бухгалтерскому учету по их первоначальной (фактической) стоимости.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002C0D" w:rsidRDefault="0077188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2E048F" w:rsidRPr="00002C0D">
        <w:rPr>
          <w:rFonts w:ascii="Times New Roman" w:hAnsi="Times New Roman" w:cs="Times New Roman"/>
          <w:sz w:val="28"/>
          <w:szCs w:val="28"/>
        </w:rPr>
        <w:t xml:space="preserve">. </w:t>
      </w:r>
      <w:r w:rsidR="002E048F" w:rsidRPr="00554CEB">
        <w:rPr>
          <w:rFonts w:ascii="Times New Roman" w:hAnsi="Times New Roman" w:cs="Times New Roman"/>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2E048F" w:rsidRPr="00554CEB">
        <w:rPr>
          <w:rFonts w:ascii="Times New Roman" w:hAnsi="Times New Roman" w:cs="Times New Roman"/>
          <w:sz w:val="28"/>
          <w:szCs w:val="28"/>
        </w:rPr>
        <w:br/>
        <w:t>Основание: пункт 54 СГС «Концептуальные основы бухучета и отчетности».</w:t>
      </w:r>
    </w:p>
    <w:p w:rsidR="00DB4770" w:rsidRPr="00002C0D" w:rsidRDefault="00DB477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F0504"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5.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BF0504"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6 СГС «Учетная политика, оценочные значения и ошибки».</w:t>
      </w:r>
    </w:p>
    <w:p w:rsidR="00BF0504" w:rsidRPr="00002C0D" w:rsidRDefault="00BF0504" w:rsidP="006C641F">
      <w:pPr>
        <w:jc w:val="both"/>
        <w:rPr>
          <w:rFonts w:ascii="Times New Roman" w:hAnsi="Times New Roman" w:cs="Times New Roman"/>
          <w:sz w:val="28"/>
          <w:szCs w:val="28"/>
        </w:rPr>
      </w:pPr>
    </w:p>
    <w:p w:rsidR="00DB4770"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6</w:t>
      </w:r>
      <w:r w:rsidR="00DB4770" w:rsidRPr="00002C0D">
        <w:rPr>
          <w:rFonts w:ascii="Times New Roman" w:hAnsi="Times New Roman" w:cs="Times New Roman"/>
          <w:sz w:val="28"/>
          <w:szCs w:val="28"/>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10" w:history="1">
        <w:r w:rsidR="00DB4770" w:rsidRPr="00002C0D">
          <w:rPr>
            <w:rStyle w:val="a6"/>
            <w:rFonts w:ascii="Times New Roman" w:hAnsi="Times New Roman"/>
            <w:b w:val="0"/>
            <w:color w:val="auto"/>
            <w:sz w:val="28"/>
            <w:szCs w:val="28"/>
          </w:rPr>
          <w:t>раздела и подраздела классификации расходов</w:t>
        </w:r>
      </w:hyperlink>
      <w:r w:rsidR="00DB4770" w:rsidRPr="00002C0D">
        <w:rPr>
          <w:rFonts w:ascii="Times New Roman" w:hAnsi="Times New Roman" w:cs="Times New Roman"/>
          <w:b/>
          <w:sz w:val="28"/>
          <w:szCs w:val="28"/>
        </w:rPr>
        <w:t xml:space="preserve">, </w:t>
      </w:r>
      <w:r w:rsidR="00DB4770" w:rsidRPr="00002C0D">
        <w:rPr>
          <w:rFonts w:ascii="Times New Roman" w:hAnsi="Times New Roman" w:cs="Times New Roman"/>
          <w:sz w:val="28"/>
          <w:szCs w:val="28"/>
        </w:rPr>
        <w:t>исходя из функций (услуг), в которых они подлежат использованию.</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2.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CE3077"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2.1. </w:t>
      </w:r>
      <w:r w:rsidR="00CE3077" w:rsidRPr="00554CEB">
        <w:rPr>
          <w:rFonts w:ascii="Times New Roman" w:hAnsi="Times New Roman" w:cs="Times New Roman"/>
          <w:sz w:val="28"/>
          <w:szCs w:val="28"/>
        </w:rPr>
        <w:t>Материальная ценность подлежит признанию в бухгалтерском учете в составе основных средств при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93B8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В</w:t>
      </w:r>
      <w:r w:rsidR="00715B8D" w:rsidRPr="00554CEB">
        <w:rPr>
          <w:rFonts w:ascii="Times New Roman" w:hAnsi="Times New Roman" w:cs="Times New Roman"/>
          <w:sz w:val="28"/>
          <w:szCs w:val="28"/>
        </w:rPr>
        <w:t xml:space="preserve"> составе основных средств</w:t>
      </w:r>
      <w:r w:rsidRPr="00554CEB">
        <w:rPr>
          <w:rFonts w:ascii="Times New Roman" w:hAnsi="Times New Roman" w:cs="Times New Roman"/>
          <w:sz w:val="28"/>
          <w:szCs w:val="28"/>
        </w:rPr>
        <w:t xml:space="preserve"> учитываются</w:t>
      </w:r>
      <w:r w:rsidR="00715B8D" w:rsidRPr="00554CEB">
        <w:rPr>
          <w:rFonts w:ascii="Times New Roman" w:hAnsi="Times New Roman" w:cs="Times New Roman"/>
          <w:sz w:val="28"/>
          <w:szCs w:val="28"/>
        </w:rPr>
        <w:t xml:space="preserve"> материальные объекты имущества, независимо от их стоимости, со сроком полезного использования более 12 месяцев.</w:t>
      </w:r>
      <w:r w:rsidR="00715B8D" w:rsidRPr="00002C0D">
        <w:rPr>
          <w:rFonts w:ascii="Times New Roman" w:hAnsi="Times New Roman" w:cs="Times New Roman"/>
          <w:sz w:val="28"/>
          <w:szCs w:val="28"/>
        </w:rPr>
        <w:t xml:space="preserve">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2.2. </w:t>
      </w:r>
      <w:r w:rsidR="00CE3077" w:rsidRPr="00554CEB">
        <w:rPr>
          <w:rFonts w:ascii="Times New Roman" w:hAnsi="Times New Roman" w:cs="Times New Roman"/>
          <w:sz w:val="28"/>
          <w:szCs w:val="28"/>
        </w:rPr>
        <w:t>Материальные ценности, принятые к учету в составе основных средств, в отношении которых комиссией учреждения</w:t>
      </w:r>
      <w:r w:rsidR="0032255E" w:rsidRPr="00554CEB">
        <w:rPr>
          <w:rFonts w:ascii="Times New Roman" w:hAnsi="Times New Roman" w:cs="Times New Roman"/>
          <w:sz w:val="28"/>
          <w:szCs w:val="28"/>
        </w:rPr>
        <w:t xml:space="preserve"> по поступлению и выбытию активов</w:t>
      </w:r>
      <w:r w:rsidR="00CE3077" w:rsidRPr="00554CEB">
        <w:rPr>
          <w:rFonts w:ascii="Times New Roman" w:hAnsi="Times New Roman" w:cs="Times New Roman"/>
          <w:sz w:val="28"/>
          <w:szCs w:val="28"/>
        </w:rPr>
        <w:t xml:space="preserve"> установлено несоответствие критериям их признания в качестве таковых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w:t>
      </w:r>
      <w:r w:rsidR="0032255E" w:rsidRPr="00554CEB">
        <w:rPr>
          <w:rFonts w:ascii="Times New Roman" w:hAnsi="Times New Roman" w:cs="Times New Roman"/>
          <w:sz w:val="28"/>
          <w:szCs w:val="28"/>
        </w:rPr>
        <w:t xml:space="preserve"> счете</w:t>
      </w:r>
      <w:r w:rsidR="00CE3077" w:rsidRPr="00554CEB">
        <w:rPr>
          <w:rFonts w:ascii="Times New Roman" w:hAnsi="Times New Roman" w:cs="Times New Roman"/>
          <w:sz w:val="28"/>
          <w:szCs w:val="28"/>
        </w:rPr>
        <w:t xml:space="preserve"> в раб</w:t>
      </w:r>
      <w:r w:rsidR="0032255E" w:rsidRPr="00554CEB">
        <w:rPr>
          <w:rFonts w:ascii="Times New Roman" w:hAnsi="Times New Roman" w:cs="Times New Roman"/>
          <w:sz w:val="28"/>
          <w:szCs w:val="28"/>
        </w:rPr>
        <w:t>очем плане счетов</w:t>
      </w:r>
      <w:r w:rsidR="00CE3077" w:rsidRPr="00554CEB">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В</w:t>
      </w:r>
      <w:r w:rsidR="00CE3077" w:rsidRPr="00554CEB">
        <w:rPr>
          <w:rFonts w:ascii="Times New Roman" w:hAnsi="Times New Roman" w:cs="Times New Roman"/>
          <w:sz w:val="28"/>
          <w:szCs w:val="28"/>
        </w:rPr>
        <w:t xml:space="preserve"> целях выявления объектов основных средств, которые в ходе владения (пользования) перестали соответствовать критериям активов, комиссией </w:t>
      </w:r>
      <w:r w:rsidRPr="00554CEB">
        <w:rPr>
          <w:rFonts w:ascii="Times New Roman" w:hAnsi="Times New Roman" w:cs="Times New Roman"/>
          <w:sz w:val="28"/>
          <w:szCs w:val="28"/>
        </w:rPr>
        <w:t xml:space="preserve">по </w:t>
      </w:r>
      <w:r w:rsidRPr="00554CEB">
        <w:rPr>
          <w:rFonts w:ascii="Times New Roman" w:hAnsi="Times New Roman" w:cs="Times New Roman"/>
          <w:sz w:val="28"/>
          <w:szCs w:val="28"/>
        </w:rPr>
        <w:lastRenderedPageBreak/>
        <w:t>поступлению и выбытию активов</w:t>
      </w:r>
      <w:r w:rsidR="00CE3077" w:rsidRPr="00554CEB">
        <w:rPr>
          <w:rFonts w:ascii="Times New Roman" w:hAnsi="Times New Roman" w:cs="Times New Roman"/>
          <w:sz w:val="28"/>
          <w:szCs w:val="28"/>
        </w:rPr>
        <w:t xml:space="preserve"> при проведении инвентаризации определяется статус объекта, характеризующий его состояние (в эксплуатации, временно не эксплуатируется, реконструируется и т. п.), и целевая функция (эксплуатируется, подлежит ремонту (восстановлению)).</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Объекты основных средств, по которым комиссией по поступлению и выбытию активов субъекта учета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имущества не производится.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Учет материальных ценностей, принятых на хранение, ведется в карточке учета материальных ценностей (ф. 0504043) в разрезе материально ответственных лиц по видам, сортам, местам хранения (нахождения).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w:t>
      </w:r>
      <w:r w:rsidR="00CE3077" w:rsidRPr="00002C0D">
        <w:rPr>
          <w:rFonts w:ascii="Times New Roman" w:hAnsi="Times New Roman" w:cs="Times New Roman"/>
          <w:sz w:val="28"/>
          <w:szCs w:val="28"/>
        </w:rPr>
        <w:t>етоды оценки учета материальных ценностей н</w:t>
      </w:r>
      <w:r w:rsidRPr="00002C0D">
        <w:rPr>
          <w:rFonts w:ascii="Times New Roman" w:hAnsi="Times New Roman" w:cs="Times New Roman"/>
          <w:sz w:val="28"/>
          <w:szCs w:val="28"/>
        </w:rPr>
        <w:t>а з</w:t>
      </w:r>
      <w:r w:rsidR="0064390B" w:rsidRPr="00002C0D">
        <w:rPr>
          <w:rFonts w:ascii="Times New Roman" w:hAnsi="Times New Roman" w:cs="Times New Roman"/>
          <w:sz w:val="28"/>
          <w:szCs w:val="28"/>
        </w:rPr>
        <w:t>абалансовом счете 02</w:t>
      </w:r>
      <w:r w:rsidRPr="00002C0D">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по остаточной стоимости (при наличии);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условной оценке («один объект – один рубль») – при полной амортизации объекта (при нулевой остаточной стоимости).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На забалансовом счете 21 «Основные средства в эксплуатации» учет объектов ведется по балансовой стоимости введенного в эксплуатацию объекта.</w:t>
      </w: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003D4"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основаниям), так и в течение года – по мере необходимости.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8 СГС «Основные средства»</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2.3</w:t>
      </w:r>
      <w:r w:rsidR="00715B8D" w:rsidRPr="00002C0D">
        <w:rPr>
          <w:rFonts w:ascii="Times New Roman" w:hAnsi="Times New Roman" w:cs="Times New Roman"/>
          <w:sz w:val="28"/>
          <w:szCs w:val="28"/>
        </w:rPr>
        <w:t>. Аналитический учет основных средств ведется на инвентарных карточках.</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A3095"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2.4</w:t>
      </w:r>
      <w:r w:rsidR="00715B8D" w:rsidRPr="00002C0D">
        <w:rPr>
          <w:rFonts w:ascii="Times New Roman" w:hAnsi="Times New Roman" w:cs="Times New Roman"/>
          <w:sz w:val="28"/>
          <w:szCs w:val="28"/>
        </w:rPr>
        <w:t xml:space="preserve">. </w:t>
      </w:r>
      <w:r w:rsidR="001A3095" w:rsidRPr="00002C0D">
        <w:rPr>
          <w:rFonts w:ascii="Times New Roman" w:hAnsi="Times New Roman" w:cs="Times New Roman"/>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мебель для обстановки одного помещения: столы, стулья, стеллажи, шкафы, полки;</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w:t>
      </w:r>
      <w:r w:rsidRPr="00002C0D">
        <w:rPr>
          <w:rFonts w:ascii="Times New Roman" w:hAnsi="Times New Roman" w:cs="Times New Roman"/>
          <w:sz w:val="28"/>
          <w:szCs w:val="28"/>
        </w:rPr>
        <w:tab/>
        <w:t>компьютерное и периферийное оборудование: системные блоки, мониторы, компьютерные мыши, клавиатуры, принтеры, сканеры, колонки.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10 СГС «Основные средства».</w:t>
      </w:r>
    </w:p>
    <w:p w:rsidR="00715B8D" w:rsidRPr="00002C0D" w:rsidRDefault="00F9465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Не считается существенной стоимость до 20 000 руб. за один имущественный объект.</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2.5</w:t>
      </w:r>
      <w:r w:rsidR="00715B8D" w:rsidRPr="00002C0D">
        <w:rPr>
          <w:rFonts w:ascii="Times New Roman" w:hAnsi="Times New Roman" w:cs="Times New Roman"/>
          <w:sz w:val="28"/>
          <w:szCs w:val="28"/>
        </w:rPr>
        <w:t>. Каждому объекту присваивается уникальный инвентарный порядковый номер, к</w:t>
      </w:r>
      <w:r w:rsidR="006A4E06" w:rsidRPr="00002C0D">
        <w:rPr>
          <w:rFonts w:ascii="Times New Roman" w:hAnsi="Times New Roman" w:cs="Times New Roman"/>
          <w:sz w:val="28"/>
          <w:szCs w:val="28"/>
        </w:rPr>
        <w:t>оторый состоит из 14 знаков:</w:t>
      </w:r>
      <w:r w:rsidR="00715B8D" w:rsidRPr="00002C0D">
        <w:rPr>
          <w:rFonts w:ascii="Times New Roman" w:hAnsi="Times New Roman" w:cs="Times New Roman"/>
          <w:sz w:val="28"/>
          <w:szCs w:val="28"/>
        </w:rPr>
        <w:t xml:space="preserve"> 1 разряд – код финансового обеспечения; 2-9 разряд – код ОКОФ, 10-14 разряд – порядковый номер.</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9 СГС «Основные средства», пункт 46 Инструкции к Единому плану счетов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2.6</w:t>
      </w:r>
      <w:r w:rsidR="00715B8D" w:rsidRPr="00002C0D">
        <w:rPr>
          <w:rFonts w:ascii="Times New Roman" w:hAnsi="Times New Roman" w:cs="Times New Roman"/>
          <w:sz w:val="28"/>
          <w:szCs w:val="28"/>
        </w:rPr>
        <w:t>. Присвоенный объекту инвентарный номер обозначается путем нанесения номера на инвентарный объект краской или водостойким маркером.</w:t>
      </w:r>
      <w:r w:rsidR="00715B8D" w:rsidRPr="00002C0D">
        <w:rPr>
          <w:rFonts w:ascii="Times New Roman" w:hAnsi="Times New Roman" w:cs="Times New Roman"/>
          <w:sz w:val="28"/>
          <w:szCs w:val="28"/>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2.7</w:t>
      </w:r>
      <w:r w:rsidR="00DC701A" w:rsidRPr="00002C0D">
        <w:rPr>
          <w:rFonts w:ascii="Times New Roman" w:hAnsi="Times New Roman" w:cs="Times New Roman"/>
          <w:sz w:val="28"/>
          <w:szCs w:val="28"/>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машины и оборудование;</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инвентарь производственный и хозяйственный.</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27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2.8</w:t>
      </w:r>
      <w:r w:rsidR="00DC701A" w:rsidRPr="00002C0D">
        <w:rPr>
          <w:rFonts w:ascii="Times New Roman" w:hAnsi="Times New Roman" w:cs="Times New Roman"/>
          <w:sz w:val="28"/>
          <w:szCs w:val="28"/>
        </w:rPr>
        <w:t xml:space="preserve">. </w:t>
      </w:r>
      <w:r w:rsidR="00DC701A" w:rsidRPr="00554CEB">
        <w:rPr>
          <w:rFonts w:ascii="Times New Roman" w:hAnsi="Times New Roman" w:cs="Times New Roman"/>
          <w:sz w:val="28"/>
          <w:szCs w:val="28"/>
        </w:rPr>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объему;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2.9</w:t>
      </w:r>
      <w:r w:rsidR="00DC701A" w:rsidRPr="00002C0D">
        <w:rPr>
          <w:rFonts w:ascii="Times New Roman" w:hAnsi="Times New Roman" w:cs="Times New Roman"/>
          <w:sz w:val="28"/>
          <w:szCs w:val="28"/>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w:t>
      </w:r>
      <w:r w:rsidR="00DC701A" w:rsidRPr="00002C0D">
        <w:rPr>
          <w:rFonts w:ascii="Times New Roman" w:hAnsi="Times New Roman" w:cs="Times New Roman"/>
          <w:sz w:val="28"/>
          <w:szCs w:val="28"/>
        </w:rPr>
        <w:lastRenderedPageBreak/>
        <w:t>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группе основных средств «</w:t>
      </w:r>
      <w:r w:rsidR="007E7A6E" w:rsidRPr="00002C0D">
        <w:rPr>
          <w:rFonts w:ascii="Times New Roman" w:hAnsi="Times New Roman" w:cs="Times New Roman"/>
          <w:sz w:val="28"/>
          <w:szCs w:val="28"/>
        </w:rPr>
        <w:t>М</w:t>
      </w:r>
      <w:r w:rsidR="00DC701A" w:rsidRPr="00002C0D">
        <w:rPr>
          <w:rFonts w:ascii="Times New Roman" w:hAnsi="Times New Roman" w:cs="Times New Roman"/>
          <w:sz w:val="28"/>
          <w:szCs w:val="28"/>
        </w:rPr>
        <w:t>ашины и оборудование».</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28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2.10</w:t>
      </w:r>
      <w:r w:rsidR="00715B8D" w:rsidRPr="00002C0D">
        <w:rPr>
          <w:rFonts w:ascii="Times New Roman" w:hAnsi="Times New Roman" w:cs="Times New Roman"/>
          <w:sz w:val="28"/>
          <w:szCs w:val="28"/>
        </w:rPr>
        <w:t>. Амортизация на все объекты основных средств начисляется линейным методом в соответствии со сроками полезного использования.</w:t>
      </w:r>
      <w:r w:rsidR="00715B8D" w:rsidRPr="00002C0D">
        <w:rPr>
          <w:rFonts w:ascii="Times New Roman" w:hAnsi="Times New Roman" w:cs="Times New Roman"/>
          <w:sz w:val="28"/>
          <w:szCs w:val="28"/>
        </w:rPr>
        <w:br/>
        <w:t>Основание: пункты 36, 37 СГС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В течение финансового года амортизация начисляется ежемесячно в размере 1/12 годовой суммы. Начисление амортизации начинается с первого числа месяца, следующего за месяцем принятия объекта основных средств и нематериальных активов к бухгалтерскому учету, и производится до полного погашения их стоимости либо списания с бухгалтерского учета. Начисление амортизации свыше 100% стоимости названных нефинансовых активов недопустимо.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Амортизация объекта основных средств начисляется с учетом следующих положений:</w:t>
      </w:r>
    </w:p>
    <w:p w:rsidR="00972BD8" w:rsidRPr="00002C0D" w:rsidRDefault="00972BD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средств стоимостью свыше 100 000 рублей амортизация начисляется в соответствии с рассчитанными нормами амортизации;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21 «Основные средства в эксплуатации»;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Основание: пункт 39 СГС «Основные средства», пункт 373 Инструкции к Единому плану счетов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2.11</w:t>
      </w:r>
      <w:r w:rsidR="0093741F" w:rsidRPr="00002C0D">
        <w:rPr>
          <w:rFonts w:ascii="Times New Roman" w:hAnsi="Times New Roman" w:cs="Times New Roman"/>
          <w:sz w:val="28"/>
          <w:szCs w:val="28"/>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40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2.12</w:t>
      </w:r>
      <w:r w:rsidR="0093741F" w:rsidRPr="00002C0D">
        <w:rPr>
          <w:rFonts w:ascii="Times New Roman" w:hAnsi="Times New Roman" w:cs="Times New Roman"/>
          <w:sz w:val="28"/>
          <w:szCs w:val="28"/>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41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464C55"/>
          <w:sz w:val="28"/>
          <w:szCs w:val="28"/>
          <w:shd w:val="clear" w:color="auto" w:fill="FFFFFF"/>
        </w:rPr>
      </w:pPr>
      <w:r w:rsidRPr="00002C0D">
        <w:rPr>
          <w:rFonts w:ascii="Times New Roman" w:hAnsi="Times New Roman" w:cs="Times New Roman"/>
          <w:sz w:val="28"/>
          <w:szCs w:val="28"/>
        </w:rPr>
        <w:t>2.13</w:t>
      </w:r>
      <w:r w:rsidR="00814402" w:rsidRPr="00002C0D">
        <w:rPr>
          <w:rFonts w:ascii="Times New Roman" w:hAnsi="Times New Roman" w:cs="Times New Roman"/>
          <w:sz w:val="28"/>
          <w:szCs w:val="28"/>
        </w:rPr>
        <w:t>. С</w:t>
      </w:r>
      <w:r w:rsidR="00715B8D" w:rsidRPr="00002C0D">
        <w:rPr>
          <w:rFonts w:ascii="Times New Roman" w:hAnsi="Times New Roman" w:cs="Times New Roman"/>
          <w:sz w:val="28"/>
          <w:szCs w:val="28"/>
        </w:rPr>
        <w:t xml:space="preserve">рок полезного использования объектов основных средств </w:t>
      </w:r>
      <w:r w:rsidR="00715B8D" w:rsidRPr="00554CEB">
        <w:rPr>
          <w:rFonts w:ascii="Times New Roman" w:hAnsi="Times New Roman" w:cs="Times New Roman"/>
          <w:sz w:val="28"/>
          <w:szCs w:val="28"/>
        </w:rPr>
        <w:t>определяется исходя из:</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002C0D">
        <w:rPr>
          <w:rFonts w:ascii="Times New Roman" w:hAnsi="Times New Roman" w:cs="Times New Roman"/>
          <w:sz w:val="28"/>
          <w:szCs w:val="28"/>
        </w:rPr>
        <w:t xml:space="preserve">- </w:t>
      </w:r>
      <w:r w:rsidRPr="00554CEB">
        <w:rPr>
          <w:rFonts w:ascii="Times New Roman" w:hAnsi="Times New Roman" w:cs="Times New Roman"/>
          <w:sz w:val="28"/>
          <w:szCs w:val="28"/>
        </w:rPr>
        <w:t>ожидаемого срока получения экономических выгод и (или) полезного потенциала, заключенных в активе, признаваемом объектом основных средств;</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554CEB">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972BD8" w:rsidRPr="00002C0D" w:rsidRDefault="0081440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35 СГС «Основные средства»</w:t>
      </w:r>
      <w:r w:rsidR="0011562B" w:rsidRPr="00002C0D">
        <w:rPr>
          <w:rFonts w:ascii="Times New Roman" w:hAnsi="Times New Roman" w:cs="Times New Roman"/>
          <w:sz w:val="28"/>
          <w:szCs w:val="28"/>
        </w:rPr>
        <w:t>.</w:t>
      </w:r>
      <w:r w:rsidR="00715B8D" w:rsidRPr="00002C0D">
        <w:rPr>
          <w:rFonts w:ascii="Times New Roman" w:hAnsi="Times New Roman" w:cs="Times New Roman"/>
          <w:sz w:val="28"/>
          <w:szCs w:val="28"/>
        </w:rPr>
        <w:t> </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r w:rsidRPr="00002C0D">
        <w:rPr>
          <w:rFonts w:ascii="Times New Roman" w:hAnsi="Times New Roman" w:cs="Times New Roman"/>
          <w:i/>
          <w:iCs/>
          <w:sz w:val="28"/>
          <w:szCs w:val="28"/>
        </w:rPr>
        <w:t>3. Нематериальные активы</w:t>
      </w:r>
    </w:p>
    <w:p w:rsidR="00A67F95" w:rsidRPr="00002C0D" w:rsidRDefault="00A67F95" w:rsidP="0079455D">
      <w:pPr>
        <w:rPr>
          <w:rFonts w:hAnsi="Times New Roman" w:cs="Times New Roman"/>
          <w:color w:val="000000"/>
        </w:rPr>
      </w:pPr>
    </w:p>
    <w:p w:rsidR="00A67F95" w:rsidRPr="00002C0D" w:rsidRDefault="00A67F95"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3.1. Начисление амортизации на объекты нематериальных активов осуществляется линейным методом.</w:t>
      </w:r>
    </w:p>
    <w:p w:rsidR="00A67F95" w:rsidRPr="00002C0D" w:rsidRDefault="00A67F95" w:rsidP="0079455D">
      <w:pPr>
        <w:jc w:val="both"/>
        <w:rPr>
          <w:rFonts w:ascii="Times New Roman" w:hAnsi="Times New Roman" w:cs="Times New Roman"/>
          <w:color w:val="000000"/>
          <w:sz w:val="28"/>
          <w:szCs w:val="28"/>
        </w:rPr>
      </w:pPr>
    </w:p>
    <w:p w:rsidR="00A67F95" w:rsidRPr="00002C0D" w:rsidRDefault="00A67F95"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3.2. Данные 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Pr="00002C0D">
        <w:rPr>
          <w:rFonts w:ascii="Times New Roman" w:hAnsi="Times New Roman" w:cs="Times New Roman"/>
          <w:sz w:val="28"/>
          <w:szCs w:val="28"/>
        </w:rPr>
        <w:br/>
      </w:r>
      <w:r w:rsidRPr="00002C0D">
        <w:rPr>
          <w:rFonts w:ascii="Times New Roman" w:hAnsi="Times New Roman" w:cs="Times New Roman"/>
          <w:color w:val="000000"/>
          <w:sz w:val="28"/>
          <w:szCs w:val="28"/>
        </w:rPr>
        <w:t>Основание: пункт 44 СГС «Нематериальные активы».</w:t>
      </w: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4</w:t>
      </w:r>
      <w:r w:rsidR="001B0899" w:rsidRPr="00002C0D">
        <w:rPr>
          <w:rFonts w:ascii="Times New Roman" w:hAnsi="Times New Roman" w:cs="Times New Roman"/>
          <w:i/>
          <w:iCs/>
          <w:sz w:val="28"/>
          <w:szCs w:val="28"/>
        </w:rPr>
        <w:t>. Материальные запасы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.1. Учреждение учитывает в составе материальных запасов материальные объекты, указанные в пунктах 98–99 Инструкции к Единому плану счетов </w:t>
      </w:r>
      <w:r w:rsidR="0011562B" w:rsidRPr="00002C0D">
        <w:rPr>
          <w:rFonts w:ascii="Times New Roman" w:hAnsi="Times New Roman" w:cs="Times New Roman"/>
          <w:sz w:val="28"/>
          <w:szCs w:val="28"/>
        </w:rPr>
        <w:t xml:space="preserve">   </w:t>
      </w:r>
      <w:r w:rsidR="001B0899" w:rsidRPr="00002C0D">
        <w:rPr>
          <w:rFonts w:ascii="Times New Roman" w:hAnsi="Times New Roman" w:cs="Times New Roman"/>
          <w:sz w:val="28"/>
          <w:szCs w:val="28"/>
        </w:rPr>
        <w:t>№ 157н.</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r w:rsidRPr="00002C0D">
        <w:rPr>
          <w:rFonts w:hAnsi="Times New Roman" w:cs="Times New Roman"/>
          <w:color w:val="000000"/>
          <w:sz w:val="28"/>
          <w:szCs w:val="28"/>
        </w:rPr>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в</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номенклатурная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единица</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характеристики</w:t>
      </w:r>
      <w:r w:rsidRPr="00002C0D">
        <w:rPr>
          <w:rFonts w:hAnsi="Times New Roman" w:cs="Times New Roman"/>
          <w:color w:val="000000"/>
          <w:sz w:val="28"/>
          <w:szCs w:val="28"/>
        </w:rPr>
        <w:t xml:space="preserve"> </w:t>
      </w:r>
      <w:r w:rsidRPr="00002C0D">
        <w:rPr>
          <w:rFonts w:hAnsi="Times New Roman" w:cs="Times New Roman"/>
          <w:color w:val="000000"/>
          <w:sz w:val="28"/>
          <w:szCs w:val="28"/>
        </w:rPr>
        <w:t>которых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совпадают</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Решение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о</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применении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единицы</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принимает</w:t>
      </w:r>
      <w:r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централизованной</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бухгалтерии</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на</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основе</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своего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профессионального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суждения</w:t>
      </w:r>
      <w:r w:rsidR="00010E42"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Основание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пункт</w:t>
      </w:r>
      <w:r w:rsidRPr="00002C0D">
        <w:rPr>
          <w:rFonts w:hAnsi="Times New Roman" w:cs="Times New Roman"/>
          <w:color w:val="000000"/>
          <w:sz w:val="28"/>
          <w:szCs w:val="28"/>
        </w:rPr>
        <w:t xml:space="preserve"> </w:t>
      </w:r>
      <w:r w:rsidRPr="00002C0D">
        <w:rPr>
          <w:rFonts w:ascii="Times New Roman" w:hAnsi="Times New Roman" w:cs="Times New Roman"/>
          <w:color w:val="000000"/>
          <w:sz w:val="28"/>
          <w:szCs w:val="28"/>
        </w:rPr>
        <w:t>8</w:t>
      </w:r>
      <w:r w:rsidRPr="00002C0D">
        <w:rPr>
          <w:rFonts w:hAnsi="Times New Roman" w:cs="Times New Roman"/>
          <w:color w:val="000000"/>
          <w:sz w:val="28"/>
          <w:szCs w:val="28"/>
        </w:rPr>
        <w:t xml:space="preserve"> </w:t>
      </w:r>
      <w:r w:rsidRPr="00002C0D">
        <w:rPr>
          <w:rFonts w:hAnsi="Times New Roman" w:cs="Times New Roman"/>
          <w:color w:val="000000"/>
          <w:sz w:val="28"/>
          <w:szCs w:val="28"/>
        </w:rPr>
        <w:t>СГС</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«Запасы»</w:t>
      </w:r>
      <w:r w:rsidRPr="00002C0D">
        <w:rPr>
          <w:rFonts w:hAnsi="Times New Roman" w:cs="Times New Roman"/>
          <w:color w:val="000000"/>
          <w:sz w:val="28"/>
          <w:szCs w:val="28"/>
        </w:rPr>
        <w:t>.</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Материальные запасы принимаются к бухгалтерскому учету по их фактической стоимости</w:t>
      </w:r>
      <w:r w:rsidR="0011562B" w:rsidRPr="00002C0D">
        <w:rPr>
          <w:rFonts w:ascii="Times New Roman" w:hAnsi="Times New Roman" w:cs="Times New Roman"/>
          <w:sz w:val="28"/>
          <w:szCs w:val="28"/>
        </w:rPr>
        <w:t>.</w:t>
      </w:r>
      <w:r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.2. Списание материальных </w:t>
      </w:r>
      <w:r w:rsidR="00985360" w:rsidRPr="00002C0D">
        <w:rPr>
          <w:rFonts w:ascii="Times New Roman" w:hAnsi="Times New Roman" w:cs="Times New Roman"/>
          <w:sz w:val="28"/>
          <w:szCs w:val="28"/>
        </w:rPr>
        <w:t xml:space="preserve">запасов производится по </w:t>
      </w:r>
      <w:r w:rsidR="001B0899" w:rsidRPr="00002C0D">
        <w:rPr>
          <w:rFonts w:ascii="Times New Roman" w:hAnsi="Times New Roman" w:cs="Times New Roman"/>
          <w:sz w:val="28"/>
          <w:szCs w:val="28"/>
        </w:rPr>
        <w:t>фактической стоимости</w:t>
      </w:r>
      <w:r w:rsidR="00985360" w:rsidRPr="00002C0D">
        <w:rPr>
          <w:rFonts w:ascii="Times New Roman" w:hAnsi="Times New Roman" w:cs="Times New Roman"/>
          <w:sz w:val="28"/>
          <w:szCs w:val="28"/>
        </w:rPr>
        <w:t xml:space="preserve"> каждой единицы</w:t>
      </w:r>
      <w:r w:rsidR="001B0899" w:rsidRPr="00002C0D">
        <w:rPr>
          <w:rFonts w:ascii="Times New Roman" w:hAnsi="Times New Roman" w:cs="Times New Roman"/>
          <w:sz w:val="28"/>
          <w:szCs w:val="28"/>
        </w:rPr>
        <w:t>.</w:t>
      </w:r>
      <w:r w:rsidR="001B0899" w:rsidRPr="00002C0D">
        <w:rPr>
          <w:rFonts w:ascii="Times New Roman" w:hAnsi="Times New Roman" w:cs="Times New Roman"/>
          <w:sz w:val="28"/>
          <w:szCs w:val="28"/>
        </w:rPr>
        <w:br/>
        <w:t>Основание: пункт 108 Инструкции к Единому плану счетов № 157н.</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.4. Мягкий и хозяйственный инвентарь, посуда списываются по акту о списании мягкого и хозяйственного инвентаря (ф. 0504143).</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85360"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985360" w:rsidRPr="00002C0D">
        <w:rPr>
          <w:rFonts w:ascii="Times New Roman" w:hAnsi="Times New Roman" w:cs="Times New Roman"/>
          <w:sz w:val="28"/>
          <w:szCs w:val="28"/>
        </w:rPr>
        <w:t>.5.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их справедливой стоимости на дату принятия к бухгалтерскому учету, рассчитанной методом рыночных цен;</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сумм, уплачиваемых учреждением за доставку материальных запасов, приведение их в состояние, пригодное для использования.</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52–60 СГС «Концептуальные основы бухучета и отчетности».</w:t>
      </w:r>
    </w:p>
    <w:p w:rsidR="0018183D" w:rsidRPr="00002C0D" w:rsidRDefault="0018183D" w:rsidP="0079455D">
      <w:pPr>
        <w:jc w:val="both"/>
        <w:rPr>
          <w:rFonts w:ascii="Times New Roman" w:hAnsi="Times New Roman" w:cs="Times New Roman"/>
          <w:sz w:val="28"/>
          <w:szCs w:val="28"/>
        </w:rPr>
      </w:pPr>
    </w:p>
    <w:p w:rsidR="0018183D" w:rsidRPr="00002C0D" w:rsidRDefault="00722B0B" w:rsidP="0079455D">
      <w:pPr>
        <w:jc w:val="both"/>
        <w:rPr>
          <w:rFonts w:ascii="Times New Roman" w:hAnsi="Times New Roman" w:cs="Times New Roman"/>
          <w:color w:val="000000"/>
          <w:sz w:val="28"/>
          <w:szCs w:val="28"/>
        </w:rPr>
      </w:pPr>
      <w:r w:rsidRPr="00002C0D">
        <w:rPr>
          <w:rFonts w:ascii="Times New Roman" w:hAnsi="Times New Roman" w:cs="Times New Roman"/>
          <w:sz w:val="28"/>
          <w:szCs w:val="28"/>
        </w:rPr>
        <w:t>4</w:t>
      </w:r>
      <w:r w:rsidR="0018183D" w:rsidRPr="00002C0D">
        <w:rPr>
          <w:rFonts w:ascii="Times New Roman" w:hAnsi="Times New Roman" w:cs="Times New Roman"/>
          <w:sz w:val="28"/>
          <w:szCs w:val="28"/>
        </w:rPr>
        <w:t xml:space="preserve">.6. </w:t>
      </w:r>
      <w:r w:rsidR="0018183D" w:rsidRPr="00002C0D">
        <w:rPr>
          <w:rFonts w:ascii="Times New Roman" w:hAnsi="Times New Roman" w:cs="Times New Roman"/>
          <w:color w:val="000000"/>
          <w:sz w:val="28"/>
          <w:szCs w:val="28"/>
        </w:rPr>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w:t>
      </w:r>
      <w:r w:rsidR="0018183D" w:rsidRPr="00002C0D">
        <w:rPr>
          <w:rFonts w:ascii="Times New Roman" w:hAnsi="Times New Roman" w:cs="Times New Roman"/>
          <w:color w:val="000000"/>
          <w:sz w:val="28"/>
          <w:szCs w:val="28"/>
        </w:rPr>
        <w:lastRenderedPageBreak/>
        <w:t xml:space="preserve">увеличивается на сумму данных затрат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поступления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учреждение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Отклонения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фактической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стоимости</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материальных</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учетной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цены</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отдельно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не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отражаются</w:t>
      </w:r>
      <w:r w:rsidR="0018183D" w:rsidRPr="00002C0D">
        <w:rPr>
          <w:rFonts w:hAnsi="Times New Roman" w:cs="Times New Roman"/>
          <w:color w:val="000000"/>
          <w:sz w:val="28"/>
          <w:szCs w:val="28"/>
        </w:rPr>
        <w:t>.</w:t>
      </w:r>
    </w:p>
    <w:p w:rsidR="0018183D" w:rsidRPr="00002C0D" w:rsidRDefault="0018183D"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Основание: пункт 18 СГС «Запасы».</w:t>
      </w:r>
    </w:p>
    <w:p w:rsidR="0018183D" w:rsidRPr="00002C0D" w:rsidRDefault="0018183D" w:rsidP="0079455D">
      <w:pPr>
        <w:jc w:val="both"/>
        <w:rPr>
          <w:rFonts w:ascii="Times New Roman" w:hAnsi="Times New Roman" w:cs="Times New Roman"/>
          <w:color w:val="000000"/>
          <w:sz w:val="28"/>
          <w:szCs w:val="28"/>
        </w:rPr>
      </w:pPr>
    </w:p>
    <w:p w:rsidR="0018183D" w:rsidRPr="00002C0D" w:rsidRDefault="00722B0B" w:rsidP="006C641F">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4</w:t>
      </w:r>
      <w:r w:rsidR="0018183D" w:rsidRPr="00002C0D">
        <w:rPr>
          <w:rFonts w:ascii="Times New Roman" w:hAnsi="Times New Roman" w:cs="Times New Roman"/>
          <w:color w:val="000000"/>
          <w:sz w:val="28"/>
          <w:szCs w:val="28"/>
        </w:rPr>
        <w:t xml:space="preserve">.7.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получения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документов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доставке</w:t>
      </w:r>
      <w:r w:rsidR="0018183D" w:rsidRPr="00002C0D">
        <w:rPr>
          <w:rFonts w:hAnsi="Times New Roman" w:cs="Times New Roman"/>
          <w:color w:val="000000"/>
          <w:sz w:val="28"/>
          <w:szCs w:val="28"/>
        </w:rPr>
        <w:t>.</w:t>
      </w:r>
      <w:r w:rsidR="0018183D" w:rsidRPr="00002C0D">
        <w:rPr>
          <w:rFonts w:ascii="Times New Roman" w:hAnsi="Times New Roman" w:cs="Times New Roman"/>
          <w:sz w:val="28"/>
          <w:szCs w:val="28"/>
        </w:rPr>
        <w:br/>
      </w:r>
      <w:r w:rsidR="0018183D" w:rsidRPr="00002C0D">
        <w:rPr>
          <w:rFonts w:ascii="Times New Roman" w:hAnsi="Times New Roman" w:cs="Times New Roman"/>
          <w:color w:val="000000"/>
          <w:sz w:val="28"/>
          <w:szCs w:val="28"/>
        </w:rPr>
        <w:t>Основание: пункт 19 СГС «Запасы».</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5</w:t>
      </w:r>
      <w:r w:rsidR="001B0899" w:rsidRPr="00002C0D">
        <w:rPr>
          <w:rFonts w:ascii="Times New Roman" w:hAnsi="Times New Roman" w:cs="Times New Roman"/>
          <w:i/>
          <w:iCs/>
          <w:sz w:val="28"/>
          <w:szCs w:val="28"/>
        </w:rPr>
        <w:t>. Стоимость безвозмездно полученных нефинансовых активов</w:t>
      </w:r>
    </w:p>
    <w:p w:rsidR="000D0871"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002C0D">
        <w:rPr>
          <w:rFonts w:ascii="Times New Roman" w:hAnsi="Times New Roman" w:cs="Times New Roman"/>
          <w:sz w:val="28"/>
          <w:szCs w:val="28"/>
        </w:rPr>
        <w:t>5</w:t>
      </w:r>
      <w:r w:rsidR="000D0871" w:rsidRPr="00002C0D">
        <w:rPr>
          <w:rFonts w:ascii="Times New Roman" w:hAnsi="Times New Roman" w:cs="Times New Roman"/>
          <w:sz w:val="28"/>
          <w:szCs w:val="28"/>
        </w:rPr>
        <w:t xml:space="preserve">.1. </w:t>
      </w:r>
      <w:r w:rsidR="00B5736B" w:rsidRPr="00554CEB">
        <w:rPr>
          <w:rFonts w:ascii="Times New Roman" w:hAnsi="Times New Roman" w:cs="Times New Roman"/>
          <w:sz w:val="28"/>
          <w:szCs w:val="28"/>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sidR="000D0871" w:rsidRPr="00554CEB">
        <w:rPr>
          <w:rFonts w:ascii="Times New Roman" w:hAnsi="Times New Roman" w:cs="Times New Roman"/>
          <w:sz w:val="28"/>
          <w:szCs w:val="28"/>
        </w:rPr>
        <w:t xml:space="preserve"> Справедливой стоимостью нефинансовых активов признается их текущая рыночная стоимость на дату принятия к бухгалтерскому учету.</w:t>
      </w:r>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Данные о рыночной цене безвозмездно полученных нефинансовых активов должны быть подтверждены документально: </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прайс-листами заводов-изготовителей;</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справками (другими подтверждающими документами) оценщиков;</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информацией, размещенной в СМИ, и т. д.</w:t>
      </w:r>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p>
    <w:p w:rsidR="00B5736B"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5</w:t>
      </w:r>
      <w:r w:rsidR="000D0871" w:rsidRPr="00554CEB">
        <w:rPr>
          <w:rFonts w:ascii="Times New Roman" w:hAnsi="Times New Roman" w:cs="Times New Roman"/>
          <w:sz w:val="28"/>
          <w:szCs w:val="28"/>
        </w:rPr>
        <w:t xml:space="preserve">.2. </w:t>
      </w:r>
      <w:r w:rsidR="00B5736B" w:rsidRPr="00554CEB">
        <w:rPr>
          <w:rFonts w:ascii="Times New Roman" w:hAnsi="Times New Roman" w:cs="Times New Roman"/>
          <w:sz w:val="28"/>
          <w:szCs w:val="28"/>
        </w:rPr>
        <w:t>Объекты основных средств, полученные субъектом учета от собственника (учредителя), иной организации государственного сектора учитываются на забалансовом счете 01 «Имущество, полученное в пользование» и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В случае не указания собственником (балансодержателем) стоимости – в условной оценке: один объект, один рубль.</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0D0871" w:rsidRPr="00002C0D">
        <w:rPr>
          <w:rFonts w:ascii="Times New Roman" w:hAnsi="Times New Roman" w:cs="Times New Roman"/>
          <w:sz w:val="28"/>
          <w:szCs w:val="28"/>
        </w:rPr>
        <w:t>.3</w:t>
      </w:r>
      <w:r w:rsidR="006E086B"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Имущество, переданное учреждением в безвозмездное пользование по договорам безвозмездного пользования (ссуды) учитывается на забалансовом счете 26 «Имущество, переданное в безвозмездное пользование»</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17D5"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2E17D5" w:rsidRPr="00002C0D">
        <w:rPr>
          <w:rFonts w:ascii="Times New Roman" w:hAnsi="Times New Roman" w:cs="Times New Roman"/>
          <w:sz w:val="28"/>
          <w:szCs w:val="28"/>
        </w:rPr>
        <w:t>.4. Стоимость части объекта основного средства при передаче в аренду или безвозмездное пользование в целях отражения на забалансовых счетах 25 «Имущество, переданное в возмездное пользование (аренду) или 26 «Имущество, переданное в безвозмездное пользование» определяется пропорционально следующему показателю (в порядке убывания важности):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w:t>
      </w:r>
      <w:r w:rsidRPr="00002C0D">
        <w:rPr>
          <w:rFonts w:ascii="Times New Roman" w:hAnsi="Times New Roman" w:cs="Times New Roman"/>
          <w:sz w:val="28"/>
          <w:szCs w:val="28"/>
        </w:rPr>
        <w:tab/>
        <w:t>объему;</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2E048F"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6. Расчеты с подотчетными лицами</w:t>
      </w:r>
    </w:p>
    <w:p w:rsidR="00C42DD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3D32C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6.1. </w:t>
      </w:r>
      <w:r w:rsidR="003D32CC" w:rsidRPr="00002C0D">
        <w:rPr>
          <w:rFonts w:ascii="Times New Roman" w:hAnsi="Times New Roman" w:cs="Times New Roman"/>
          <w:sz w:val="28"/>
          <w:szCs w:val="28"/>
        </w:rPr>
        <w:t>Перечень лиц, которым выдаются согласно договора денежные средства на административно-хозяйственные нужды, сроки и цели использования данных средств утверждаются приказом руководителя.</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Выдача денежных средств под отчет производится путем перечисления на “зарплатные” карты сотрудников.</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6.2. </w:t>
      </w:r>
      <w:r w:rsidRPr="00554CEB">
        <w:rPr>
          <w:rFonts w:ascii="Times New Roman" w:hAnsi="Times New Roman" w:cs="Times New Roman"/>
          <w:sz w:val="28"/>
          <w:szCs w:val="28"/>
        </w:rPr>
        <w:t>Перечисление денежных средств под отчет осуществляе</w:t>
      </w:r>
      <w:r w:rsidR="001B0899" w:rsidRPr="00554CEB">
        <w:rPr>
          <w:rFonts w:ascii="Times New Roman" w:hAnsi="Times New Roman" w:cs="Times New Roman"/>
          <w:sz w:val="28"/>
          <w:szCs w:val="28"/>
        </w:rPr>
        <w:t>тся согласно письменного заявления подотчетного лица, составленного в произвольной форме и содержащего собственноручную надпись руководителя о сумме перечисленных денежных средств и срок, на который они выдаются, подпись руководителя и дату.</w:t>
      </w:r>
      <w:r w:rsidR="001B0899"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002C0D">
        <w:rPr>
          <w:rFonts w:ascii="Times New Roman" w:hAnsi="Times New Roman" w:cs="Times New Roman"/>
          <w:sz w:val="28"/>
          <w:szCs w:val="28"/>
        </w:rPr>
        <w:t>6.3</w:t>
      </w:r>
      <w:r w:rsidR="001B0899" w:rsidRPr="00002C0D">
        <w:rPr>
          <w:rFonts w:ascii="Times New Roman" w:hAnsi="Times New Roman" w:cs="Times New Roman"/>
          <w:sz w:val="28"/>
          <w:szCs w:val="28"/>
        </w:rPr>
        <w:t xml:space="preserve">. </w:t>
      </w:r>
      <w:r w:rsidR="001B0899" w:rsidRPr="00002C0D">
        <w:rPr>
          <w:rFonts w:ascii="Times New Roman" w:eastAsia="Arial" w:hAnsi="Times New Roman" w:cs="Times New Roman"/>
          <w:sz w:val="28"/>
          <w:szCs w:val="28"/>
        </w:rPr>
        <w:t>Сумма средств, выданных в подотчет на ком</w:t>
      </w:r>
      <w:r w:rsidR="00414746" w:rsidRPr="00002C0D">
        <w:rPr>
          <w:rFonts w:ascii="Times New Roman" w:eastAsia="Arial" w:hAnsi="Times New Roman" w:cs="Times New Roman"/>
          <w:sz w:val="28"/>
          <w:szCs w:val="28"/>
        </w:rPr>
        <w:t>андировочные цели, должна</w:t>
      </w:r>
      <w:r w:rsidR="001B0899" w:rsidRPr="00002C0D">
        <w:rPr>
          <w:rFonts w:ascii="Times New Roman" w:eastAsia="Arial" w:hAnsi="Times New Roman" w:cs="Times New Roman"/>
          <w:sz w:val="28"/>
          <w:szCs w:val="28"/>
        </w:rPr>
        <w:t xml:space="preserve"> соответствовать строго обоснованному расчету. Расходование средств по оплате командировочных расходов осуществляется в соответствии с Положением «О направлении работников в служебные командировки», утвержденным Орским городским Советом депутатов от 0</w:t>
      </w:r>
      <w:r w:rsidR="007F60F8">
        <w:rPr>
          <w:rFonts w:ascii="Times New Roman" w:eastAsia="Arial" w:hAnsi="Times New Roman" w:cs="Times New Roman"/>
          <w:sz w:val="28"/>
          <w:szCs w:val="28"/>
        </w:rPr>
        <w:t>1</w:t>
      </w:r>
      <w:r w:rsidR="001B0899" w:rsidRPr="00002C0D">
        <w:rPr>
          <w:rFonts w:ascii="Times New Roman" w:eastAsia="Arial" w:hAnsi="Times New Roman" w:cs="Times New Roman"/>
          <w:sz w:val="28"/>
          <w:szCs w:val="28"/>
        </w:rPr>
        <w:t>.0</w:t>
      </w:r>
      <w:r w:rsidR="007F60F8">
        <w:rPr>
          <w:rFonts w:ascii="Times New Roman" w:eastAsia="Arial" w:hAnsi="Times New Roman" w:cs="Times New Roman"/>
          <w:sz w:val="28"/>
          <w:szCs w:val="28"/>
        </w:rPr>
        <w:t>4</w:t>
      </w:r>
      <w:r w:rsidR="001B0899" w:rsidRPr="00002C0D">
        <w:rPr>
          <w:rFonts w:ascii="Times New Roman" w:eastAsia="Arial" w:hAnsi="Times New Roman" w:cs="Times New Roman"/>
          <w:sz w:val="28"/>
          <w:szCs w:val="28"/>
        </w:rPr>
        <w:t>.20</w:t>
      </w:r>
      <w:r w:rsidR="007F60F8">
        <w:rPr>
          <w:rFonts w:ascii="Times New Roman" w:eastAsia="Arial" w:hAnsi="Times New Roman" w:cs="Times New Roman"/>
          <w:sz w:val="28"/>
          <w:szCs w:val="28"/>
        </w:rPr>
        <w:t>15</w:t>
      </w:r>
      <w:r w:rsidR="001B0899" w:rsidRPr="00002C0D">
        <w:rPr>
          <w:rFonts w:ascii="Times New Roman" w:eastAsia="Arial" w:hAnsi="Times New Roman" w:cs="Times New Roman"/>
          <w:sz w:val="28"/>
          <w:szCs w:val="28"/>
        </w:rPr>
        <w:t xml:space="preserve">г. </w:t>
      </w:r>
      <w:r w:rsidR="00414746" w:rsidRPr="00002C0D">
        <w:rPr>
          <w:rFonts w:ascii="Times New Roman" w:eastAsia="Arial" w:hAnsi="Times New Roman" w:cs="Times New Roman"/>
          <w:sz w:val="28"/>
          <w:szCs w:val="28"/>
        </w:rPr>
        <w:t xml:space="preserve">      </w:t>
      </w:r>
      <w:r w:rsidR="001B0899" w:rsidRPr="00002C0D">
        <w:rPr>
          <w:rFonts w:ascii="Times New Roman" w:eastAsia="Arial" w:hAnsi="Times New Roman" w:cs="Times New Roman"/>
          <w:sz w:val="28"/>
          <w:szCs w:val="28"/>
        </w:rPr>
        <w:t>№</w:t>
      </w:r>
      <w:r w:rsidR="007F60F8">
        <w:rPr>
          <w:rFonts w:ascii="Times New Roman" w:eastAsia="Arial" w:hAnsi="Times New Roman" w:cs="Times New Roman"/>
          <w:sz w:val="28"/>
          <w:szCs w:val="28"/>
        </w:rPr>
        <w:t>58-938</w:t>
      </w:r>
      <w:r w:rsidR="001B0899" w:rsidRPr="00002C0D">
        <w:rPr>
          <w:rFonts w:ascii="Times New Roman" w:eastAsia="Arial"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6.4</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По возвращении из командировки сотрудник представляет авансовый отчет об израсходованных суммах в течение трех рабочих дней.</w:t>
      </w:r>
      <w:r w:rsidR="00414746" w:rsidRPr="00554CEB">
        <w:rPr>
          <w:rFonts w:ascii="Times New Roman" w:hAnsi="Times New Roman" w:cs="Times New Roman"/>
          <w:sz w:val="28"/>
          <w:szCs w:val="28"/>
        </w:rPr>
        <w:t xml:space="preserve"> В авансовый отчет заносятся сведения о фактически израсходованных работником суммах на основании документов, подтверждающих произведенные расходы.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sidRPr="00002C0D">
        <w:rPr>
          <w:rFonts w:ascii="Times New Roman" w:hAnsi="Times New Roman" w:cs="Times New Roman"/>
          <w:sz w:val="28"/>
          <w:szCs w:val="28"/>
        </w:rPr>
        <w:t>6.5</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Методика расчета среднего заработка для оплаты командировки приведена в Пр</w:t>
      </w:r>
      <w:r w:rsidR="004E5903" w:rsidRPr="00554CEB">
        <w:rPr>
          <w:rFonts w:ascii="Times New Roman" w:hAnsi="Times New Roman" w:cs="Times New Roman"/>
          <w:sz w:val="28"/>
          <w:szCs w:val="28"/>
        </w:rPr>
        <w:t>иложении 19</w:t>
      </w:r>
      <w:r w:rsidR="001B0899" w:rsidRPr="00554CEB">
        <w:rPr>
          <w:rFonts w:ascii="Times New Roman" w:hAnsi="Times New Roman" w:cs="Times New Roman"/>
          <w:sz w:val="28"/>
          <w:szCs w:val="28"/>
        </w:rPr>
        <w:t>.</w:t>
      </w:r>
      <w:r w:rsidR="007F088E" w:rsidRPr="00554CEB">
        <w:rPr>
          <w:rFonts w:ascii="Times New Roman" w:hAnsi="Times New Roman" w:cs="Times New Roman"/>
          <w:sz w:val="28"/>
          <w:szCs w:val="28"/>
        </w:rPr>
        <w:t xml:space="preserve"> При расчете среднего заработка для оплаты дней нахождения в командировке используется Записка-расчет (ф. 0504425).</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6.6</w:t>
      </w:r>
      <w:r w:rsidR="001B0899" w:rsidRPr="00002C0D">
        <w:rPr>
          <w:rFonts w:ascii="Times New Roman" w:hAnsi="Times New Roman" w:cs="Times New Roman"/>
          <w:sz w:val="28"/>
          <w:szCs w:val="28"/>
        </w:rPr>
        <w:t>. Предельный срок отчета по выданным доверенностям на получение материальных ценностей – в течение 10 календарных дней с момента получения.</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7. Расчеты с дебиторами и кредиторами</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В автономных учреждениях денежные средства от виновных лиц в возмещение ущерба, причиненного нефинансовым активам, отражаются по </w:t>
      </w:r>
      <w:r w:rsidRPr="00002C0D">
        <w:rPr>
          <w:rFonts w:ascii="Times New Roman" w:hAnsi="Times New Roman" w:cs="Times New Roman"/>
          <w:sz w:val="28"/>
          <w:szCs w:val="28"/>
        </w:rPr>
        <w:lastRenderedPageBreak/>
        <w:t>коду вида деятельности «2» – приносящая доход деятельность (собственные доходы учреждения).</w:t>
      </w:r>
    </w:p>
    <w:p w:rsidR="00315F72"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sz w:val="28"/>
          <w:szCs w:val="28"/>
        </w:rPr>
        <w:t>8. Расчеты по обязательствам</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8.1. Аналитический учет расчетов по пособиям и иным социальным выплатам ведется в разрезе физических лиц – получателей социальных выплат.</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A752F3" w:rsidRPr="00002C0D" w:rsidRDefault="00A752F3" w:rsidP="0079455D"/>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9. Дебиторская и кредиторская задолженность</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339 Инструкции к Единому плану счето</w:t>
      </w:r>
      <w:r w:rsidR="00405765" w:rsidRPr="00002C0D">
        <w:rPr>
          <w:rFonts w:ascii="Times New Roman" w:hAnsi="Times New Roman" w:cs="Times New Roman"/>
          <w:sz w:val="28"/>
          <w:szCs w:val="28"/>
        </w:rPr>
        <w:t>в № 157н</w:t>
      </w:r>
      <w:r w:rsidR="00CE288B" w:rsidRPr="00002C0D">
        <w:rPr>
          <w:rFonts w:ascii="Times New Roman" w:hAnsi="Times New Roman" w:cs="Times New Roman"/>
          <w:sz w:val="28"/>
          <w:szCs w:val="28"/>
        </w:rPr>
        <w:t>, пункт 11 СГС «Доходы».</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Списание задолженности с забалансов</w:t>
      </w:r>
      <w:r w:rsidR="00F356BE" w:rsidRPr="00002C0D">
        <w:rPr>
          <w:rFonts w:ascii="Times New Roman" w:hAnsi="Times New Roman" w:cs="Times New Roman"/>
          <w:sz w:val="28"/>
          <w:szCs w:val="28"/>
        </w:rPr>
        <w:t xml:space="preserve">ого учета осуществляется </w:t>
      </w:r>
      <w:r w:rsidRPr="00002C0D">
        <w:rPr>
          <w:rFonts w:ascii="Times New Roman" w:hAnsi="Times New Roman" w:cs="Times New Roman"/>
          <w:sz w:val="28"/>
          <w:szCs w:val="28"/>
        </w:rPr>
        <w:t>на основании решения инвентаризационной комиссии учреждения:</w:t>
      </w:r>
      <w:r w:rsidRPr="00002C0D">
        <w:rPr>
          <w:rFonts w:ascii="Times New Roman" w:hAnsi="Times New Roman" w:cs="Times New Roman"/>
          <w:sz w:val="28"/>
          <w:szCs w:val="28"/>
        </w:rPr>
        <w:br/>
        <w:t xml:space="preserve">– по истечении </w:t>
      </w:r>
      <w:r w:rsidRPr="00002C0D">
        <w:rPr>
          <w:rStyle w:val="fill"/>
          <w:rFonts w:ascii="Times New Roman" w:hAnsi="Times New Roman" w:cs="Times New Roman"/>
          <w:b w:val="0"/>
          <w:i w:val="0"/>
          <w:color w:val="auto"/>
          <w:sz w:val="28"/>
          <w:szCs w:val="28"/>
        </w:rPr>
        <w:t>пяти</w:t>
      </w:r>
      <w:r w:rsidRPr="00002C0D">
        <w:rPr>
          <w:rFonts w:ascii="Times New Roman" w:hAnsi="Times New Roman" w:cs="Times New Roman"/>
          <w:sz w:val="28"/>
          <w:szCs w:val="28"/>
        </w:rPr>
        <w:t xml:space="preserve"> лет отражения задолженности на забалансовом учете;</w:t>
      </w:r>
      <w:r w:rsidRPr="00002C0D">
        <w:rPr>
          <w:rFonts w:ascii="Times New Roman" w:hAnsi="Times New Roman" w:cs="Times New Roman"/>
          <w:sz w:val="28"/>
          <w:szCs w:val="28"/>
        </w:rPr>
        <w:br/>
        <w:t>– по завершении срока возможного возобновления процедуры взыскания задолженности согласно действующему законодательству;</w:t>
      </w:r>
      <w:r w:rsidRPr="00002C0D">
        <w:rPr>
          <w:rFonts w:ascii="Times New Roman" w:hAnsi="Times New Roman" w:cs="Times New Roman"/>
          <w:sz w:val="28"/>
          <w:szCs w:val="28"/>
        </w:rPr>
        <w:br/>
        <w:t>– при наличии документов, подтверждающих прекращение обязательства в связи со смертью (ликвидацией) контрагента.</w:t>
      </w:r>
    </w:p>
    <w:p w:rsidR="00A752F3"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Кредиторская задолженность списывается отдельно по каждому обязательству (кредитору).</w:t>
      </w:r>
    </w:p>
    <w:p w:rsidR="003B3DC0"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371, 372 Инструкции к Единому плану счетов № 157н.</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44731F" w:rsidRPr="00002C0D" w:rsidRDefault="004473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10. Финансовый результат</w:t>
      </w:r>
    </w:p>
    <w:p w:rsidR="00CB1C61" w:rsidRPr="00002C0D" w:rsidRDefault="00CB1C61" w:rsidP="0079455D">
      <w:pPr>
        <w:rPr>
          <w:rFonts w:hAnsi="Times New Roman" w:cs="Times New Roman"/>
          <w:color w:val="000000"/>
        </w:rPr>
      </w:pPr>
    </w:p>
    <w:p w:rsidR="00CB1C61" w:rsidRPr="00002C0D" w:rsidRDefault="00CB1C61" w:rsidP="006C641F">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002C0D">
        <w:rPr>
          <w:rFonts w:ascii="Times New Roman" w:hAnsi="Times New Roman" w:cs="Times New Roman"/>
          <w:sz w:val="28"/>
          <w:szCs w:val="28"/>
        </w:rPr>
        <w:br/>
      </w:r>
      <w:r w:rsidRPr="00002C0D">
        <w:rPr>
          <w:rFonts w:ascii="Times New Roman" w:hAnsi="Times New Roman" w:cs="Times New Roman"/>
          <w:color w:val="000000"/>
          <w:sz w:val="28"/>
          <w:szCs w:val="28"/>
        </w:rPr>
        <w:t>Основание: пункт 25 СГС «Аренда», подпункт «а» пункта 55 СГС «Доходы».</w:t>
      </w: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10.2. В случае заключения договора аренды на неопределенный срок 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 и размер арендных платежей, указанный в договоре.</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606221" w:rsidRPr="00002C0D" w:rsidRDefault="00CB1C61" w:rsidP="006C641F">
      <w:pPr>
        <w:jc w:val="both"/>
        <w:rPr>
          <w:rFonts w:ascii="Times New Roman" w:hAnsi="Times New Roman" w:cs="Times New Roman"/>
          <w:sz w:val="28"/>
          <w:szCs w:val="28"/>
        </w:rPr>
      </w:pPr>
      <w:r w:rsidRPr="00002C0D">
        <w:rPr>
          <w:rFonts w:ascii="Times New Roman" w:hAnsi="Times New Roman" w:cs="Times New Roman"/>
          <w:sz w:val="28"/>
          <w:szCs w:val="28"/>
        </w:rPr>
        <w:t>10.3</w:t>
      </w:r>
      <w:r w:rsidR="00606221" w:rsidRPr="00002C0D">
        <w:rPr>
          <w:rFonts w:ascii="Times New Roman" w:hAnsi="Times New Roman" w:cs="Times New Roman"/>
          <w:sz w:val="28"/>
          <w:szCs w:val="28"/>
        </w:rPr>
        <w:t>. Учет расходов,  произведенных учреждением в отчетном периоде, но относящихся к следующим отчетным периодам (расходы на подписку, лицензии, ОСАГО) осуществляется на счете 0 401 50 000 «Расходы будущих периодов». Учет расходов будущих периодов осуществляется в разрезе видов расходов (выплат).</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007E1562" w:rsidRPr="00002C0D">
        <w:rPr>
          <w:rFonts w:ascii="Times New Roman" w:hAnsi="Times New Roman" w:cs="Times New Roman"/>
          <w:sz w:val="28"/>
          <w:szCs w:val="28"/>
        </w:rPr>
        <w:br/>
        <w:t>Основание: пункты 302</w:t>
      </w:r>
      <w:r w:rsidRPr="00002C0D">
        <w:rPr>
          <w:rFonts w:ascii="Times New Roman" w:hAnsi="Times New Roman" w:cs="Times New Roman"/>
          <w:sz w:val="28"/>
          <w:szCs w:val="28"/>
        </w:rPr>
        <w:t xml:space="preserve"> Инструкции к Единому плану счетов № 157н.</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10.4</w:t>
      </w:r>
      <w:r w:rsidR="007C712B" w:rsidRPr="00002C0D">
        <w:rPr>
          <w:rFonts w:ascii="Times New Roman" w:hAnsi="Times New Roman" w:cs="Times New Roman"/>
          <w:sz w:val="28"/>
          <w:szCs w:val="28"/>
        </w:rPr>
        <w:t xml:space="preserve">. </w:t>
      </w:r>
      <w:r w:rsidR="00B3099B" w:rsidRPr="00002C0D">
        <w:rPr>
          <w:rFonts w:ascii="Times New Roman" w:hAnsi="Times New Roman" w:cs="Times New Roman"/>
          <w:sz w:val="28"/>
          <w:szCs w:val="28"/>
        </w:rPr>
        <w:t>В учреждении создаются следующие резервы:</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на предстоящую оплату отпусков. Порядок расчета </w:t>
      </w:r>
      <w:r w:rsidR="004E5903" w:rsidRPr="00002C0D">
        <w:rPr>
          <w:rFonts w:ascii="Times New Roman" w:hAnsi="Times New Roman" w:cs="Times New Roman"/>
          <w:sz w:val="28"/>
          <w:szCs w:val="28"/>
        </w:rPr>
        <w:t>резерва приведен в Приложении 20</w:t>
      </w:r>
      <w:r w:rsidRPr="00002C0D">
        <w:rPr>
          <w:rFonts w:ascii="Times New Roman" w:hAnsi="Times New Roman" w:cs="Times New Roman"/>
          <w:sz w:val="28"/>
          <w:szCs w:val="28"/>
        </w:rPr>
        <w:t>.</w:t>
      </w:r>
      <w:r w:rsidRPr="00002C0D">
        <w:rPr>
          <w:rFonts w:ascii="Times New Roman" w:hAnsi="Times New Roman" w:cs="Times New Roman"/>
          <w:color w:val="FF0000"/>
          <w:sz w:val="28"/>
          <w:szCs w:val="28"/>
        </w:rPr>
        <w:br/>
      </w:r>
      <w:r w:rsidRPr="00002C0D">
        <w:rPr>
          <w:rFonts w:ascii="Times New Roman" w:hAnsi="Times New Roman" w:cs="Times New Roman"/>
          <w:sz w:val="28"/>
          <w:szCs w:val="28"/>
        </w:rPr>
        <w:t>Основание: пункты 302, 302.1 Инструкции к Единому плану счетов № 157н.</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Ежегодно по состоянию на 31 декабря проводится инвентаризация резерва. 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 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по претензионным требованиям – в случае, когда на отчетную дату учреждение является стороной судебного разбирательства. Величина резерва устанавливается в размере претензии, предъявленной учреждению в </w:t>
      </w:r>
      <w:r w:rsidRPr="00002C0D">
        <w:rPr>
          <w:rFonts w:ascii="Times New Roman" w:hAnsi="Times New Roman" w:cs="Times New Roman"/>
          <w:sz w:val="28"/>
          <w:szCs w:val="28"/>
        </w:rPr>
        <w:lastRenderedPageBreak/>
        <w:t>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302.1 Инструкции к Единому плану счетов № 157н, пункты 7, 21 СГС «Резервы».</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по обязательствам учреждения, по которым отсутствуют первичные документы – при необходимости.</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Резерв создается по обязательствам учреждения, возникающим по фактам хозяйственной деятельности (сделкам, операциям), по которым на конец финансового года существует неопределенность по их размеру из-за отсутствия первичных учетных документов. Либо на отчетную дату учреждением были приняты работы, услуги, заведомо подлежащие оплате и в связи с отсутствием первичных учетных документов на момент составления годовой бюджетной отчетности расходы в учете не отражены.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Оценочное значение в виде резерва определяется на основании контрактов (договоров) обслуживаемых учреждений.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Метод определения оценочного значения при формировании резерва по оплате обязательств, по которым не поступили расчетные документы, в части работ, услуг устанавливаются учреждением исходя из сумм принятых обязательств по контрактам, за минусом фактически исполненных обязательств на дату формирования резерва. Объем резерва определяется в следующем порядке: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Роб = К – Ф, </w:t>
      </w:r>
    </w:p>
    <w:p w:rsidR="0068587B" w:rsidRPr="00002C0D" w:rsidRDefault="0068587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8587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где Роб - резерв на оплату обязательств, по которым не поступили расчѐтные документы;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К – сумма принятых обязательств по контракту;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Ф – сумма фактически исполненных обязательств по контракту.»</w:t>
      </w:r>
    </w:p>
    <w:p w:rsidR="007C712B" w:rsidRPr="00002C0D" w:rsidRDefault="007C712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iCs/>
          <w:sz w:val="28"/>
          <w:szCs w:val="28"/>
        </w:rPr>
        <w:t>11. Санкционирование расходов</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Принятие </w:t>
      </w:r>
      <w:r w:rsidR="000A0141" w:rsidRPr="00002C0D">
        <w:rPr>
          <w:rFonts w:ascii="Times New Roman" w:hAnsi="Times New Roman" w:cs="Times New Roman"/>
          <w:sz w:val="28"/>
          <w:szCs w:val="28"/>
        </w:rPr>
        <w:t xml:space="preserve">к учету </w:t>
      </w:r>
      <w:r w:rsidRPr="00002C0D">
        <w:rPr>
          <w:rFonts w:ascii="Times New Roman" w:hAnsi="Times New Roman" w:cs="Times New Roman"/>
          <w:sz w:val="28"/>
          <w:szCs w:val="28"/>
        </w:rPr>
        <w:t xml:space="preserve">бюджетных </w:t>
      </w:r>
      <w:r w:rsidR="000A0141" w:rsidRPr="00002C0D">
        <w:rPr>
          <w:rFonts w:ascii="Times New Roman" w:hAnsi="Times New Roman" w:cs="Times New Roman"/>
          <w:sz w:val="28"/>
          <w:szCs w:val="28"/>
        </w:rPr>
        <w:t xml:space="preserve">(денежных) обязательств осуществляется </w:t>
      </w:r>
      <w:r w:rsidRPr="00002C0D">
        <w:rPr>
          <w:rFonts w:ascii="Times New Roman" w:hAnsi="Times New Roman" w:cs="Times New Roman"/>
          <w:sz w:val="28"/>
          <w:szCs w:val="28"/>
        </w:rPr>
        <w:t>в поря</w:t>
      </w:r>
      <w:r w:rsidR="004E5903" w:rsidRPr="00002C0D">
        <w:rPr>
          <w:rFonts w:ascii="Times New Roman" w:hAnsi="Times New Roman" w:cs="Times New Roman"/>
          <w:sz w:val="28"/>
          <w:szCs w:val="28"/>
        </w:rPr>
        <w:t>дке, приведенном в Приложении 21</w:t>
      </w:r>
      <w:r w:rsidRPr="00002C0D">
        <w:rPr>
          <w:rFonts w:ascii="Times New Roman" w:hAnsi="Times New Roman" w:cs="Times New Roman"/>
          <w:sz w:val="28"/>
          <w:szCs w:val="28"/>
        </w:rPr>
        <w:t>.</w:t>
      </w:r>
    </w:p>
    <w:p w:rsidR="00CF2187" w:rsidRPr="00002C0D" w:rsidRDefault="00CF218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12. События после отчетной даты</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Признание в учете и раскрытие в бухгалтерской отчетности событий после отчетной даты осуществляется в поря</w:t>
      </w:r>
      <w:r w:rsidR="004E5903" w:rsidRPr="00002C0D">
        <w:rPr>
          <w:rFonts w:ascii="Times New Roman" w:hAnsi="Times New Roman" w:cs="Times New Roman"/>
          <w:sz w:val="28"/>
          <w:szCs w:val="28"/>
        </w:rPr>
        <w:t>дке, приведенном в Приложении 22</w:t>
      </w:r>
      <w:r w:rsidRPr="00002C0D">
        <w:rPr>
          <w:rFonts w:ascii="Times New Roman" w:hAnsi="Times New Roman" w:cs="Times New Roman"/>
          <w:sz w:val="28"/>
          <w:szCs w:val="28"/>
        </w:rPr>
        <w:t>.</w:t>
      </w:r>
    </w:p>
    <w:p w:rsidR="0044731F" w:rsidRDefault="0044731F" w:rsidP="0079455D"/>
    <w:p w:rsidR="00AE5120" w:rsidRDefault="00AE5120" w:rsidP="0079455D"/>
    <w:p w:rsidR="00AE5120" w:rsidRDefault="00AE5120" w:rsidP="0079455D"/>
    <w:p w:rsidR="00AE5120" w:rsidRPr="00002C0D" w:rsidRDefault="00AE5120" w:rsidP="0079455D"/>
    <w:p w:rsidR="0018183D" w:rsidRPr="00002C0D" w:rsidRDefault="0018183D" w:rsidP="0079455D">
      <w:pPr>
        <w:jc w:val="center"/>
        <w:rPr>
          <w:rFonts w:ascii="Times New Roman" w:hAnsi="Times New Roman" w:cs="Times New Roman"/>
          <w:i/>
          <w:color w:val="000000"/>
          <w:sz w:val="28"/>
          <w:szCs w:val="28"/>
        </w:rPr>
      </w:pPr>
      <w:r w:rsidRPr="00002C0D">
        <w:rPr>
          <w:rFonts w:ascii="Times New Roman" w:hAnsi="Times New Roman" w:cs="Times New Roman"/>
          <w:i/>
          <w:color w:val="000000"/>
          <w:sz w:val="28"/>
          <w:szCs w:val="28"/>
        </w:rPr>
        <w:lastRenderedPageBreak/>
        <w:t>1</w:t>
      </w:r>
      <w:r w:rsidR="00ED1E76" w:rsidRPr="00002C0D">
        <w:rPr>
          <w:rFonts w:ascii="Times New Roman" w:hAnsi="Times New Roman" w:cs="Times New Roman"/>
          <w:i/>
          <w:color w:val="000000"/>
          <w:sz w:val="28"/>
          <w:szCs w:val="28"/>
        </w:rPr>
        <w:t>3</w:t>
      </w:r>
      <w:r w:rsidRPr="00002C0D">
        <w:rPr>
          <w:rFonts w:ascii="Times New Roman" w:hAnsi="Times New Roman" w:cs="Times New Roman"/>
          <w:i/>
          <w:color w:val="000000"/>
          <w:sz w:val="28"/>
          <w:szCs w:val="28"/>
        </w:rPr>
        <w:t>. Непроизведенные активы</w:t>
      </w:r>
    </w:p>
    <w:p w:rsidR="0018183D" w:rsidRPr="00002C0D" w:rsidRDefault="0018183D" w:rsidP="0079455D">
      <w:pPr>
        <w:jc w:val="center"/>
        <w:rPr>
          <w:rFonts w:hAnsi="Times New Roman" w:cs="Times New Roman"/>
          <w:color w:val="000000"/>
        </w:rPr>
      </w:pPr>
    </w:p>
    <w:p w:rsidR="0018183D" w:rsidRPr="00002C0D" w:rsidRDefault="0018183D" w:rsidP="006C641F">
      <w:pPr>
        <w:jc w:val="both"/>
        <w:rPr>
          <w:rFonts w:ascii="Times New Roman" w:hAnsi="Times New Roman" w:cs="Times New Roman"/>
          <w:color w:val="000000"/>
          <w:sz w:val="28"/>
          <w:szCs w:val="28"/>
          <w:shd w:val="clear" w:color="auto" w:fill="FFFF00"/>
        </w:rPr>
      </w:pPr>
      <w:r w:rsidRPr="00554CEB">
        <w:rPr>
          <w:rFonts w:ascii="Times New Roman" w:hAnsi="Times New Roman" w:cs="Times New Roman"/>
          <w:color w:val="000000"/>
          <w:sz w:val="28"/>
          <w:szCs w:val="28"/>
        </w:rPr>
        <w:t>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60 «Непроизведенные активы без потенциала».</w:t>
      </w:r>
      <w:r w:rsidRPr="00554CEB">
        <w:rPr>
          <w:rFonts w:ascii="Times New Roman" w:hAnsi="Times New Roman" w:cs="Times New Roman"/>
          <w:sz w:val="28"/>
          <w:szCs w:val="28"/>
        </w:rPr>
        <w:br/>
      </w:r>
      <w:r w:rsidRPr="00554CEB">
        <w:rPr>
          <w:rFonts w:ascii="Times New Roman" w:hAnsi="Times New Roman" w:cs="Times New Roman"/>
          <w:color w:val="000000"/>
          <w:sz w:val="28"/>
          <w:szCs w:val="28"/>
        </w:rPr>
        <w:t xml:space="preserve"> Основание: пункт 7 СГС «Непроизведенные активы».</w:t>
      </w:r>
    </w:p>
    <w:p w:rsidR="00E40AD0" w:rsidRPr="00002C0D" w:rsidRDefault="00E40AD0" w:rsidP="0079455D">
      <w:pPr>
        <w:rPr>
          <w:rFonts w:ascii="Times New Roman" w:hAnsi="Times New Roman" w:cs="Times New Roman"/>
          <w:color w:val="000000"/>
          <w:sz w:val="28"/>
          <w:szCs w:val="28"/>
          <w:shd w:val="clear" w:color="auto" w:fill="FFFF00"/>
        </w:rPr>
      </w:pPr>
    </w:p>
    <w:p w:rsidR="00E40AD0" w:rsidRPr="00002C0D" w:rsidRDefault="00ED1E76" w:rsidP="0079455D">
      <w:pPr>
        <w:jc w:val="center"/>
        <w:rPr>
          <w:rFonts w:ascii="Times New Roman" w:hAnsi="Times New Roman" w:cs="Times New Roman"/>
          <w:b/>
          <w:i/>
          <w:sz w:val="28"/>
          <w:szCs w:val="28"/>
        </w:rPr>
      </w:pPr>
      <w:r w:rsidRPr="00002C0D">
        <w:rPr>
          <w:rFonts w:ascii="Times New Roman" w:hAnsi="Times New Roman" w:cs="Times New Roman"/>
          <w:i/>
          <w:color w:val="000000"/>
          <w:sz w:val="28"/>
          <w:szCs w:val="28"/>
        </w:rPr>
        <w:t>14</w:t>
      </w:r>
      <w:r w:rsidR="00E8747D" w:rsidRPr="00002C0D">
        <w:rPr>
          <w:rFonts w:ascii="Times New Roman" w:hAnsi="Times New Roman" w:cs="Times New Roman"/>
          <w:i/>
          <w:color w:val="000000"/>
          <w:sz w:val="28"/>
          <w:szCs w:val="28"/>
        </w:rPr>
        <w:t xml:space="preserve">. </w:t>
      </w:r>
      <w:r w:rsidR="00E8747D" w:rsidRPr="00002C0D">
        <w:rPr>
          <w:rFonts w:ascii="Times New Roman" w:hAnsi="Times New Roman" w:cs="Times New Roman"/>
          <w:i/>
          <w:sz w:val="28"/>
          <w:szCs w:val="28"/>
        </w:rPr>
        <w:t>Порядок отражения в учете ошибок прошлых лет</w:t>
      </w:r>
      <w:r w:rsidR="00E8747D" w:rsidRPr="00002C0D">
        <w:rPr>
          <w:rFonts w:ascii="Times New Roman" w:hAnsi="Times New Roman" w:cs="Times New Roman"/>
          <w:b/>
          <w:i/>
          <w:sz w:val="28"/>
          <w:szCs w:val="28"/>
        </w:rPr>
        <w:t>.</w:t>
      </w:r>
    </w:p>
    <w:p w:rsidR="00E8747D" w:rsidRPr="00002C0D" w:rsidRDefault="00E8747D" w:rsidP="0079455D">
      <w:pPr>
        <w:jc w:val="center"/>
        <w:rPr>
          <w:rFonts w:ascii="Times New Roman" w:hAnsi="Times New Roman" w:cs="Times New Roman"/>
          <w:b/>
          <w:i/>
          <w:sz w:val="28"/>
          <w:szCs w:val="28"/>
        </w:rPr>
      </w:pPr>
    </w:p>
    <w:p w:rsidR="00E8747D" w:rsidRPr="00002C0D" w:rsidRDefault="006C641F" w:rsidP="006C641F">
      <w:pPr>
        <w:jc w:val="both"/>
        <w:rPr>
          <w:rFonts w:ascii="Times New Roman" w:hAnsi="Times New Roman" w:cs="Times New Roman"/>
          <w:sz w:val="28"/>
          <w:szCs w:val="28"/>
        </w:rPr>
      </w:pPr>
      <w:r>
        <w:rPr>
          <w:rFonts w:ascii="Times New Roman" w:hAnsi="Times New Roman" w:cs="Times New Roman"/>
          <w:sz w:val="28"/>
          <w:szCs w:val="28"/>
        </w:rPr>
        <w:t>14.1</w:t>
      </w:r>
      <w:r w:rsidR="00E8747D" w:rsidRPr="00002C0D">
        <w:rPr>
          <w:rFonts w:ascii="Times New Roman" w:hAnsi="Times New Roman" w:cs="Times New Roman"/>
          <w:sz w:val="28"/>
          <w:szCs w:val="28"/>
        </w:rPr>
        <w:t>. Отражение учреждением бухгалтерских записей по ошибкам прошлых лет, корректирующих финансовый результат, формируемый по операциям прошлых лет, осуществляется по соответствующим счетам аналитического учета счета (учет ошибок):</w:t>
      </w:r>
    </w:p>
    <w:tbl>
      <w:tblPr>
        <w:tblW w:w="6993" w:type="dxa"/>
        <w:shd w:val="clear" w:color="auto" w:fill="FFFFFF"/>
        <w:tblCellMar>
          <w:left w:w="0" w:type="dxa"/>
          <w:right w:w="0" w:type="dxa"/>
        </w:tblCellMar>
        <w:tblLook w:val="04A0" w:firstRow="1" w:lastRow="0" w:firstColumn="1" w:lastColumn="0" w:noHBand="0" w:noVBand="1"/>
      </w:tblPr>
      <w:tblGrid>
        <w:gridCol w:w="2727"/>
        <w:gridCol w:w="4266"/>
      </w:tblGrid>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Счет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Содержание операций</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18 000 «Доходы финансового года, предшествующего отчетному»</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доходов прошлого года</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28 000 «Расходы финансового года, предшествующего отчетному»</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расходов прошлого года</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19 000 «Доходы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доходов прошлых лет, не подлежащих отражению по счету 401 18</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0 401 29 000 </w:t>
            </w:r>
            <w:r w:rsidRPr="00002C0D">
              <w:rPr>
                <w:rFonts w:ascii="Times New Roman" w:hAnsi="Times New Roman" w:cs="Times New Roman"/>
                <w:sz w:val="28"/>
                <w:szCs w:val="28"/>
              </w:rPr>
              <w:lastRenderedPageBreak/>
              <w:t>«Расходы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Корректировка показателя </w:t>
            </w:r>
            <w:r w:rsidRPr="00002C0D">
              <w:rPr>
                <w:rFonts w:ascii="Times New Roman" w:hAnsi="Times New Roman" w:cs="Times New Roman"/>
                <w:sz w:val="28"/>
                <w:szCs w:val="28"/>
              </w:rPr>
              <w:lastRenderedPageBreak/>
              <w:t>расходов прошлых лет, не подлежащих отражению по счету 401 28</w:t>
            </w:r>
          </w:p>
        </w:tc>
      </w:tr>
    </w:tbl>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      </w:t>
      </w:r>
    </w:p>
    <w:p w:rsidR="001566EA" w:rsidRPr="00002C0D" w:rsidRDefault="006C641F" w:rsidP="006C641F">
      <w:pPr>
        <w:spacing w:after="230"/>
        <w:jc w:val="both"/>
        <w:rPr>
          <w:rFonts w:ascii="Times New Roman" w:hAnsi="Times New Roman" w:cs="Times New Roman"/>
          <w:sz w:val="28"/>
          <w:szCs w:val="28"/>
        </w:rPr>
      </w:pPr>
      <w:r>
        <w:rPr>
          <w:rFonts w:ascii="Times New Roman" w:hAnsi="Times New Roman" w:cs="Times New Roman"/>
          <w:sz w:val="28"/>
          <w:szCs w:val="28"/>
        </w:rPr>
        <w:t>14</w:t>
      </w:r>
      <w:r w:rsidR="00E8747D" w:rsidRPr="00002C0D">
        <w:rPr>
          <w:rFonts w:ascii="Times New Roman" w:hAnsi="Times New Roman" w:cs="Times New Roman"/>
          <w:sz w:val="28"/>
          <w:szCs w:val="28"/>
        </w:rPr>
        <w:t xml:space="preserve">.2. В конце отчетного финансового года суммы показателей по счетам          0 401 18 000, 0 401 28 000, 0 401 19 000, 0 401 29 000, сформированные по итогам деятельности учреждения за год, закрываются на финансовый результат прошлых отчетных периодов – счет 0 401 30 000. </w:t>
      </w:r>
    </w:p>
    <w:p w:rsidR="00E8747D" w:rsidRPr="00002C0D" w:rsidRDefault="00ED1E76" w:rsidP="00E8747D">
      <w:pPr>
        <w:shd w:val="clear" w:color="auto" w:fill="FFFFFF"/>
        <w:spacing w:before="81" w:after="81"/>
        <w:jc w:val="center"/>
        <w:outlineLvl w:val="2"/>
        <w:rPr>
          <w:rFonts w:ascii="Times New Roman" w:hAnsi="Times New Roman" w:cs="Times New Roman"/>
          <w:bCs/>
          <w:i/>
          <w:color w:val="000000"/>
          <w:sz w:val="28"/>
          <w:szCs w:val="28"/>
        </w:rPr>
      </w:pPr>
      <w:r w:rsidRPr="00002C0D">
        <w:rPr>
          <w:rFonts w:ascii="Times New Roman" w:hAnsi="Times New Roman" w:cs="Times New Roman"/>
          <w:i/>
          <w:sz w:val="28"/>
          <w:szCs w:val="28"/>
        </w:rPr>
        <w:t>15</w:t>
      </w:r>
      <w:r w:rsidR="00E8747D" w:rsidRPr="00002C0D">
        <w:rPr>
          <w:rFonts w:ascii="Times New Roman" w:hAnsi="Times New Roman" w:cs="Times New Roman"/>
          <w:i/>
          <w:sz w:val="28"/>
          <w:szCs w:val="28"/>
        </w:rPr>
        <w:t>.</w:t>
      </w:r>
      <w:r w:rsidR="00E8747D" w:rsidRPr="00002C0D">
        <w:rPr>
          <w:rFonts w:ascii="Times New Roman" w:hAnsi="Times New Roman" w:cs="Times New Roman"/>
          <w:i/>
        </w:rPr>
        <w:t xml:space="preserve"> </w:t>
      </w:r>
      <w:r w:rsidR="00E8747D" w:rsidRPr="00002C0D">
        <w:rPr>
          <w:rFonts w:ascii="Times New Roman" w:hAnsi="Times New Roman" w:cs="Times New Roman"/>
          <w:bCs/>
          <w:i/>
          <w:color w:val="000000"/>
          <w:sz w:val="28"/>
          <w:szCs w:val="28"/>
        </w:rPr>
        <w:t>Учет переплат по заработной плате</w:t>
      </w:r>
    </w:p>
    <w:p w:rsidR="00E8747D" w:rsidRPr="00002C0D" w:rsidRDefault="00E8747D" w:rsidP="00E8747D">
      <w:pPr>
        <w:shd w:val="clear" w:color="auto" w:fill="FFFFFF"/>
        <w:spacing w:before="81" w:after="81"/>
        <w:jc w:val="center"/>
        <w:outlineLvl w:val="2"/>
        <w:rPr>
          <w:rFonts w:ascii="Times New Roman" w:hAnsi="Times New Roman" w:cs="Times New Roman"/>
          <w:bCs/>
          <w:i/>
          <w:color w:val="000000"/>
          <w:sz w:val="28"/>
          <w:szCs w:val="28"/>
        </w:rPr>
      </w:pP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E8747D" w:rsidRPr="00002C0D">
        <w:rPr>
          <w:rFonts w:ascii="Times New Roman" w:hAnsi="Times New Roman" w:cs="Times New Roman"/>
          <w:color w:val="000000"/>
          <w:sz w:val="28"/>
          <w:szCs w:val="28"/>
          <w:shd w:val="clear" w:color="auto" w:fill="FFFFFF"/>
        </w:rPr>
        <w:t>.1. В случае если переплата по заработной плате образовалась вследствие счетной ошибки, необходимо разделить два случая:</w:t>
      </w:r>
    </w:p>
    <w:p w:rsidR="00E8747D" w:rsidRPr="00002C0D" w:rsidRDefault="00E8747D" w:rsidP="00E8747D">
      <w:pPr>
        <w:rPr>
          <w:rFonts w:ascii="Times New Roman" w:hAnsi="Times New Roman" w:cs="Times New Roman"/>
          <w:color w:val="000000"/>
          <w:sz w:val="28"/>
          <w:szCs w:val="28"/>
        </w:rPr>
      </w:pPr>
      <w:r w:rsidRPr="00002C0D">
        <w:rPr>
          <w:rFonts w:ascii="Times New Roman" w:hAnsi="Times New Roman" w:cs="Times New Roman"/>
          <w:color w:val="000000"/>
          <w:sz w:val="28"/>
          <w:szCs w:val="28"/>
          <w:shd w:val="clear" w:color="auto" w:fill="FFFFFF"/>
        </w:rPr>
        <w:t>    первый - работодатель принял решение об удержании в установленный срок (1 месяц), работник продолжает работу и в письменном виде согласился с удержанием;</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второй - все остальные случаи (работодатель не успел принять решение, работник уволился, работник не согласен с тем, что имеет место переплата).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15</w:t>
      </w:r>
      <w:r w:rsidRPr="00002C0D">
        <w:rPr>
          <w:rFonts w:ascii="Times New Roman" w:hAnsi="Times New Roman" w:cs="Times New Roman"/>
          <w:color w:val="000000"/>
          <w:sz w:val="28"/>
          <w:szCs w:val="28"/>
          <w:shd w:val="clear" w:color="auto" w:fill="FFFFFF"/>
        </w:rPr>
        <w:t>.2. В первом случае необходимо перенести образовавшуюся переплату со счета 30211 000 "Расчеты по заработной плате" на счет 0 20611 560 "Увеличение дебиторской задолженности по авансам по оплате труда" следующей записью:</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методом "красное сторно"</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Дебет счета 0 30211 830</w:t>
      </w:r>
      <w:r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20611 660</w:t>
      </w:r>
      <w:r w:rsidRPr="00002C0D">
        <w:rPr>
          <w:rFonts w:ascii="Times New Roman" w:hAnsi="Times New Roman" w:cs="Times New Roman"/>
          <w:color w:val="000000"/>
          <w:sz w:val="28"/>
          <w:szCs w:val="28"/>
          <w:shd w:val="clear" w:color="auto" w:fill="FFFFFF"/>
        </w:rPr>
        <w:t> "Уменьшение дебиторской задолженности по авансам по оплате труда"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 отражение задолженности работника по заработной плате, возникающей при перерасчете ранее выплаченной ему заработной платы</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Основание: </w:t>
      </w:r>
      <w:hyperlink r:id="rId11" w:anchor="l4750" w:history="1">
        <w:r w:rsidRPr="00002C0D">
          <w:rPr>
            <w:rStyle w:val="a4"/>
            <w:rFonts w:ascii="Times New Roman" w:hAnsi="Times New Roman"/>
            <w:color w:val="0066CC"/>
            <w:sz w:val="28"/>
            <w:szCs w:val="28"/>
            <w:bdr w:val="none" w:sz="0" w:space="0" w:color="auto" w:frame="1"/>
            <w:shd w:val="clear" w:color="auto" w:fill="FFFFFF"/>
          </w:rPr>
          <w:t>п. 80</w:t>
        </w:r>
      </w:hyperlink>
      <w:r w:rsidRPr="00002C0D">
        <w:rPr>
          <w:rFonts w:ascii="Times New Roman" w:hAnsi="Times New Roman" w:cs="Times New Roman"/>
          <w:color w:val="000000"/>
          <w:sz w:val="28"/>
          <w:szCs w:val="28"/>
          <w:shd w:val="clear" w:color="auto" w:fill="FFFFFF"/>
        </w:rPr>
        <w:t> Инструкции от 06.12.2010 № 162н</w:t>
      </w:r>
      <w:r w:rsidRPr="00002C0D">
        <w:rPr>
          <w:rFonts w:ascii="Times New Roman" w:hAnsi="Times New Roman" w:cs="Times New Roman"/>
          <w:color w:val="000000"/>
          <w:sz w:val="28"/>
          <w:szCs w:val="28"/>
        </w:rPr>
        <w:t xml:space="preserve"> </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E8747D" w:rsidRPr="00002C0D">
        <w:rPr>
          <w:rFonts w:ascii="Times New Roman" w:hAnsi="Times New Roman" w:cs="Times New Roman"/>
          <w:color w:val="000000"/>
          <w:sz w:val="28"/>
          <w:szCs w:val="28"/>
          <w:shd w:val="clear" w:color="auto" w:fill="FFFFFF"/>
        </w:rPr>
        <w:t>.3. Переплаты по расчетам с персоналом, сложившиеся на отчетную дату (по дебету счета 1 30211 000 "Расчеты по заработной плате"), подлежат переносу на счет 1 20611 000 "Расчеты по оплате труда" (в части сумм, подлежащих с согласия работников, уведомленных о перерасчетах, удержанию из будущих начислений по оплате труда) либо в иных случаях - на счет 1 20930 000 "Расчеты по компенсации затрат".    </w:t>
      </w:r>
    </w:p>
    <w:p w:rsidR="00E8747D" w:rsidRPr="00002C0D" w:rsidRDefault="00E8747D" w:rsidP="00E8747D">
      <w:pPr>
        <w:rPr>
          <w:rFonts w:ascii="Times New Roman" w:hAnsi="Times New Roman" w:cs="Times New Roman"/>
          <w:color w:val="000000"/>
          <w:sz w:val="28"/>
          <w:szCs w:val="28"/>
          <w:shd w:val="clear" w:color="auto" w:fill="FFFFFF"/>
        </w:rPr>
      </w:pPr>
      <w:r w:rsidRPr="00002C0D">
        <w:rPr>
          <w:rFonts w:ascii="Times New Roman" w:hAnsi="Times New Roman" w:cs="Times New Roman"/>
          <w:color w:val="000000"/>
          <w:sz w:val="28"/>
          <w:szCs w:val="28"/>
          <w:shd w:val="clear" w:color="auto" w:fill="FFFFFF"/>
        </w:rPr>
        <w:t xml:space="preserve">Основание: Письмо Минфина России и Федерального казначейства от 30 декабря 2015 г. №№ 02-07-07/77754, 07-04-05/02-919. </w:t>
      </w:r>
    </w:p>
    <w:p w:rsidR="00E8747D" w:rsidRPr="00002C0D" w:rsidRDefault="00E8747D" w:rsidP="00E8747D">
      <w:pPr>
        <w:rPr>
          <w:rFonts w:ascii="Times New Roman" w:hAnsi="Times New Roman" w:cs="Times New Roman"/>
          <w:color w:val="000000"/>
          <w:sz w:val="28"/>
          <w:szCs w:val="28"/>
          <w:shd w:val="clear" w:color="auto" w:fill="FFFFFF"/>
        </w:rPr>
      </w:pP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15</w:t>
      </w:r>
      <w:r w:rsidR="00E8747D" w:rsidRPr="00002C0D">
        <w:rPr>
          <w:rFonts w:ascii="Times New Roman" w:hAnsi="Times New Roman" w:cs="Times New Roman"/>
          <w:color w:val="000000"/>
          <w:sz w:val="28"/>
          <w:szCs w:val="28"/>
          <w:shd w:val="clear" w:color="auto" w:fill="FFFFFF"/>
        </w:rPr>
        <w:t>.4. 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отражаются на </w:t>
      </w:r>
      <w:hyperlink r:id="rId12" w:anchor="l418" w:history="1">
        <w:r w:rsidR="00E8747D" w:rsidRPr="00002C0D">
          <w:rPr>
            <w:rStyle w:val="a4"/>
            <w:rFonts w:ascii="Times New Roman" w:hAnsi="Times New Roman"/>
            <w:color w:val="0066CC"/>
            <w:sz w:val="28"/>
            <w:szCs w:val="28"/>
            <w:bdr w:val="none" w:sz="0" w:space="0" w:color="auto" w:frame="1"/>
            <w:shd w:val="clear" w:color="auto" w:fill="FFFFFF"/>
          </w:rPr>
          <w:t>счете 20930</w:t>
        </w:r>
      </w:hyperlink>
      <w:r w:rsidR="00E8747D" w:rsidRPr="00002C0D">
        <w:rPr>
          <w:rFonts w:ascii="Times New Roman" w:hAnsi="Times New Roman" w:cs="Times New Roman"/>
          <w:color w:val="000000"/>
          <w:sz w:val="28"/>
          <w:szCs w:val="28"/>
          <w:shd w:val="clear" w:color="auto" w:fill="FFFFFF"/>
        </w:rPr>
        <w:t> "Расчеты по компенсации затрат" следующей записью:</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20930 560</w:t>
      </w:r>
      <w:r w:rsidR="00E8747D"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переплата заработной платы, образовавшаяся вследствие счетной ошибки, по которой не было принято своевременное решение об удержании или работник не согласен с удержанием, учтена на счете расчетов по ущербу имуществу и иным доходам.</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xml:space="preserve"> Основание: </w:t>
      </w:r>
      <w:hyperlink r:id="rId13" w:anchor="l418" w:history="1">
        <w:r w:rsidR="00E8747D" w:rsidRPr="00002C0D">
          <w:rPr>
            <w:rStyle w:val="a4"/>
            <w:rFonts w:ascii="Times New Roman" w:hAnsi="Times New Roman"/>
            <w:color w:val="0066CC"/>
            <w:sz w:val="28"/>
            <w:szCs w:val="28"/>
            <w:bdr w:val="none" w:sz="0" w:space="0" w:color="auto" w:frame="1"/>
            <w:shd w:val="clear" w:color="auto" w:fill="FFFFFF"/>
          </w:rPr>
          <w:t>пункту 221</w:t>
        </w:r>
      </w:hyperlink>
      <w:r w:rsidR="00E8747D" w:rsidRPr="00002C0D">
        <w:rPr>
          <w:rFonts w:ascii="Times New Roman" w:hAnsi="Times New Roman" w:cs="Times New Roman"/>
          <w:color w:val="000000"/>
          <w:sz w:val="28"/>
          <w:szCs w:val="28"/>
          <w:shd w:val="clear" w:color="auto" w:fill="FFFFFF"/>
        </w:rPr>
        <w:t> Инструкции № 157н</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p>
    <w:p w:rsidR="00E8747D" w:rsidRPr="00002C0D" w:rsidRDefault="00E8747D" w:rsidP="00E8747D">
      <w:pPr>
        <w:rPr>
          <w:rFonts w:ascii="Times New Roman" w:hAnsi="Times New Roman" w:cs="Times New Roman"/>
          <w:color w:val="000000"/>
          <w:sz w:val="28"/>
          <w:szCs w:val="28"/>
          <w:shd w:val="clear" w:color="auto" w:fill="FFFFFF"/>
        </w:rPr>
      </w:pPr>
      <w:r w:rsidRPr="00002C0D">
        <w:rPr>
          <w:rFonts w:ascii="Times New Roman" w:hAnsi="Times New Roman" w:cs="Times New Roman"/>
          <w:b/>
          <w:bCs/>
          <w:color w:val="000000"/>
          <w:sz w:val="28"/>
          <w:szCs w:val="28"/>
          <w:shd w:val="clear" w:color="auto" w:fill="FFFFFF"/>
        </w:rPr>
        <w:t xml:space="preserve">    Дебет счета 0 20930 560</w:t>
      </w:r>
      <w:r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40110 130</w:t>
      </w:r>
      <w:r w:rsidRPr="00002C0D">
        <w:rPr>
          <w:rFonts w:ascii="Times New Roman" w:hAnsi="Times New Roman" w:cs="Times New Roman"/>
          <w:color w:val="000000"/>
          <w:sz w:val="28"/>
          <w:szCs w:val="28"/>
          <w:shd w:val="clear" w:color="auto" w:fill="FFFFFF"/>
        </w:rPr>
        <w:t> "Доходы от оказания платных услуг"</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xml:space="preserve">    - суммы по которым не было принято своевременное решение об удержании или работник не согласен с удержанием, должна быть учтена на счете расчетов по ущербу имуществу и иным доходам. </w:t>
      </w:r>
    </w:p>
    <w:p w:rsidR="00E8747D" w:rsidRPr="00002C0D" w:rsidRDefault="00E8747D" w:rsidP="00E8747D">
      <w:pPr>
        <w:rPr>
          <w:rFonts w:ascii="Times New Roman" w:hAnsi="Times New Roman" w:cs="Times New Roman"/>
          <w:color w:val="000000"/>
          <w:sz w:val="28"/>
          <w:szCs w:val="28"/>
        </w:rPr>
      </w:pP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15</w:t>
      </w:r>
      <w:r w:rsidRPr="00002C0D">
        <w:rPr>
          <w:rFonts w:ascii="Times New Roman" w:hAnsi="Times New Roman" w:cs="Times New Roman"/>
          <w:color w:val="000000"/>
          <w:sz w:val="28"/>
          <w:szCs w:val="28"/>
          <w:shd w:val="clear" w:color="auto" w:fill="FFFFFF"/>
        </w:rPr>
        <w:t>.5 Далее работодатель, не принявший своевременно решение об удержании или решение которого оспаривается работником, вправе предъявить гражданский иск к работнику в суд.</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Если решение суда будет в пользу работодателя или работник (бывший работник) добровольно согласится погасить задолженность, долг, числящийся на </w:t>
      </w:r>
      <w:hyperlink r:id="rId14" w:anchor="l418" w:history="1">
        <w:r w:rsidRPr="00002C0D">
          <w:rPr>
            <w:rStyle w:val="a4"/>
            <w:rFonts w:ascii="Times New Roman" w:hAnsi="Times New Roman"/>
            <w:color w:val="0066CC"/>
            <w:sz w:val="28"/>
            <w:szCs w:val="28"/>
            <w:bdr w:val="none" w:sz="0" w:space="0" w:color="auto" w:frame="1"/>
            <w:shd w:val="clear" w:color="auto" w:fill="FFFFFF"/>
          </w:rPr>
          <w:t>счете 209.30</w:t>
        </w:r>
      </w:hyperlink>
      <w:r w:rsidRPr="00002C0D">
        <w:rPr>
          <w:rFonts w:ascii="Times New Roman" w:hAnsi="Times New Roman" w:cs="Times New Roman"/>
          <w:color w:val="000000"/>
          <w:sz w:val="28"/>
          <w:szCs w:val="28"/>
          <w:shd w:val="clear" w:color="auto" w:fill="FFFFFF"/>
        </w:rPr>
        <w:t>, может быть уменьшен либо внесением денежных средств в кассу или на лицевой счет, либо путем удержания из заработной платы (если работник продолжает работу).</w:t>
      </w:r>
    </w:p>
    <w:p w:rsidR="00E8747D" w:rsidRPr="00002C0D" w:rsidRDefault="00E8747D" w:rsidP="00E8747D">
      <w:pPr>
        <w:rPr>
          <w:rFonts w:ascii="Times New Roman" w:hAnsi="Times New Roman" w:cs="Times New Roman"/>
          <w:color w:val="000000"/>
          <w:sz w:val="28"/>
          <w:szCs w:val="28"/>
        </w:rPr>
      </w:pPr>
    </w:p>
    <w:p w:rsidR="003F5DB4" w:rsidRPr="00002C0D" w:rsidRDefault="00AE5120" w:rsidP="001566EA">
      <w:pPr>
        <w:rPr>
          <w:rFonts w:ascii="Times New Roman" w:hAnsi="Times New Roman" w:cs="Times New Roman"/>
          <w:b/>
          <w:bCs/>
          <w:sz w:val="28"/>
          <w:szCs w:val="28"/>
        </w:rPr>
      </w:pPr>
      <w:r>
        <w:rPr>
          <w:rFonts w:ascii="Times New Roman" w:hAnsi="Times New Roman" w:cs="Times New Roman"/>
          <w:color w:val="000000"/>
          <w:sz w:val="28"/>
          <w:szCs w:val="28"/>
        </w:rPr>
        <w:t>15</w:t>
      </w:r>
      <w:r w:rsidR="00E8747D" w:rsidRPr="00002C0D">
        <w:rPr>
          <w:rFonts w:ascii="Times New Roman" w:hAnsi="Times New Roman" w:cs="Times New Roman"/>
          <w:color w:val="000000"/>
          <w:sz w:val="28"/>
          <w:szCs w:val="28"/>
        </w:rPr>
        <w:t xml:space="preserve">.6. </w:t>
      </w:r>
      <w:r w:rsidR="00E8747D" w:rsidRPr="00002C0D">
        <w:rPr>
          <w:rFonts w:ascii="Times New Roman" w:hAnsi="Times New Roman" w:cs="Times New Roman"/>
          <w:color w:val="000000"/>
          <w:sz w:val="28"/>
          <w:szCs w:val="28"/>
          <w:shd w:val="clear" w:color="auto" w:fill="FFFFFF"/>
        </w:rPr>
        <w:t>Бухгалтерские записи в этом случае будут следующими:</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30403 730</w:t>
      </w:r>
      <w:r w:rsidR="00E8747D" w:rsidRPr="00002C0D">
        <w:rPr>
          <w:rFonts w:ascii="Times New Roman" w:hAnsi="Times New Roman" w:cs="Times New Roman"/>
          <w:color w:val="000000"/>
          <w:sz w:val="28"/>
          <w:szCs w:val="28"/>
          <w:shd w:val="clear" w:color="auto" w:fill="FFFFFF"/>
        </w:rPr>
        <w:t> "Увеличение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удержан долг из заработной платы с учетом ограничений на максимальный процент удержаний;</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30403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20930 660</w:t>
      </w:r>
      <w:r w:rsidR="00E8747D" w:rsidRPr="00002C0D">
        <w:rPr>
          <w:rFonts w:ascii="Times New Roman" w:hAnsi="Times New Roman" w:cs="Times New Roman"/>
          <w:color w:val="000000"/>
          <w:sz w:val="28"/>
          <w:szCs w:val="28"/>
          <w:shd w:val="clear" w:color="auto" w:fill="FFFFFF"/>
        </w:rPr>
        <w:t xml:space="preserve"> "Уменьшение дебиторской задолженности </w:t>
      </w:r>
      <w:r w:rsidR="00E8747D" w:rsidRPr="00002C0D">
        <w:rPr>
          <w:rFonts w:ascii="Times New Roman" w:hAnsi="Times New Roman" w:cs="Times New Roman"/>
          <w:color w:val="000000"/>
          <w:sz w:val="28"/>
          <w:szCs w:val="28"/>
          <w:shd w:val="clear" w:color="auto" w:fill="FFFFFF"/>
        </w:rPr>
        <w:lastRenderedPageBreak/>
        <w:t>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отражено погашение долга на сумму, удержанную из заработной платы.</w:t>
      </w:r>
      <w:r w:rsidR="00E8747D" w:rsidRPr="00002C0D">
        <w:rPr>
          <w:rFonts w:ascii="Times New Roman" w:hAnsi="Times New Roman" w:cs="Times New Roman"/>
          <w:color w:val="000000"/>
          <w:sz w:val="28"/>
          <w:szCs w:val="28"/>
        </w:rPr>
        <w:br/>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VI</w:t>
      </w:r>
      <w:r w:rsidRPr="00002C0D">
        <w:rPr>
          <w:rFonts w:ascii="Times New Roman" w:hAnsi="Times New Roman" w:cs="Times New Roman"/>
          <w:b/>
          <w:bCs/>
          <w:sz w:val="28"/>
          <w:szCs w:val="28"/>
        </w:rPr>
        <w:t>. Инвентаризация имущества и обязательств</w:t>
      </w:r>
    </w:p>
    <w:p w:rsidR="00C42DDC" w:rsidRPr="00002C0D" w:rsidRDefault="00EB2F38"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Инвентаризацию имущества и обязательств, а также финансовых результатов проводит постоянно действующая инвентаризационная комиссия. Порядок и график проведения инвентаризации </w:t>
      </w:r>
      <w:r w:rsidR="004E5903" w:rsidRPr="00002C0D">
        <w:rPr>
          <w:rFonts w:ascii="Times New Roman" w:hAnsi="Times New Roman" w:cs="Times New Roman"/>
          <w:sz w:val="28"/>
          <w:szCs w:val="28"/>
        </w:rPr>
        <w:t>приведены в Приложении 23</w:t>
      </w:r>
      <w:r w:rsidRPr="00002C0D">
        <w:rPr>
          <w:rFonts w:ascii="Times New Roman" w:hAnsi="Times New Roman" w:cs="Times New Roman"/>
          <w:sz w:val="28"/>
          <w:szCs w:val="28"/>
        </w:rPr>
        <w:t>.</w:t>
      </w:r>
      <w:r w:rsidRPr="00002C0D">
        <w:rPr>
          <w:rFonts w:ascii="Times New Roman" w:hAnsi="Times New Roman" w:cs="Times New Roman"/>
          <w:sz w:val="28"/>
          <w:szCs w:val="28"/>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Основание: статья 11 Закона от 06.12.2011 № 402-ФЗ, раздел </w:t>
      </w:r>
      <w:r w:rsidRPr="00002C0D">
        <w:rPr>
          <w:rFonts w:ascii="Times New Roman" w:hAnsi="Times New Roman" w:cs="Times New Roman"/>
          <w:sz w:val="28"/>
          <w:szCs w:val="28"/>
          <w:lang w:val="en-US"/>
        </w:rPr>
        <w:t>VIII</w:t>
      </w:r>
      <w:r w:rsidRPr="00002C0D">
        <w:rPr>
          <w:rFonts w:ascii="Times New Roman" w:hAnsi="Times New Roman" w:cs="Times New Roman"/>
          <w:sz w:val="28"/>
          <w:szCs w:val="28"/>
        </w:rPr>
        <w:t xml:space="preserve"> СГС «Концептуальные основы бухучета и отчетности».</w:t>
      </w:r>
    </w:p>
    <w:p w:rsidR="0068587B" w:rsidRPr="00002C0D" w:rsidRDefault="0068587B"/>
    <w:p w:rsidR="00EB2F38" w:rsidRPr="00002C0D" w:rsidRDefault="00EB2F38" w:rsidP="00EB2F38">
      <w:pPr>
        <w:jc w:val="center"/>
        <w:rPr>
          <w:rFonts w:ascii="Times New Roman" w:hAnsi="Times New Roman" w:cs="Times New Roman"/>
          <w:sz w:val="28"/>
          <w:szCs w:val="28"/>
        </w:rPr>
      </w:pPr>
      <w:r w:rsidRPr="00002C0D">
        <w:rPr>
          <w:rFonts w:ascii="Times New Roman" w:hAnsi="Times New Roman" w:cs="Times New Roman"/>
          <w:b/>
          <w:sz w:val="28"/>
          <w:szCs w:val="28"/>
          <w:lang w:val="en-US"/>
        </w:rPr>
        <w:t>VII</w:t>
      </w:r>
      <w:r w:rsidRPr="00002C0D">
        <w:rPr>
          <w:rFonts w:ascii="Times New Roman" w:hAnsi="Times New Roman" w:cs="Times New Roman"/>
          <w:b/>
          <w:sz w:val="28"/>
          <w:szCs w:val="28"/>
        </w:rPr>
        <w:t xml:space="preserve">. </w:t>
      </w:r>
      <w:r w:rsidRPr="00002C0D">
        <w:rPr>
          <w:rFonts w:ascii="Times New Roman" w:hAnsi="Times New Roman" w:cs="Times New Roman"/>
          <w:b/>
          <w:bCs/>
          <w:sz w:val="28"/>
          <w:szCs w:val="28"/>
        </w:rPr>
        <w:t>Порядок организации и обеспечения внутреннего финансового контроля</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Внутренний финансовый контроль  учреждения осуществляется в соответствии с Положением о внутреннем финансовом контроле, согласно утвержденного начальником графика проведения внутреннего финансового контроля и аудита на финансовый год.</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6 Инструкции к Единому плану счетов № 157н.</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sz w:val="28"/>
          <w:szCs w:val="28"/>
          <w:lang w:val="en-US"/>
        </w:rPr>
        <w:t>VIII</w:t>
      </w:r>
      <w:r w:rsidR="00491828" w:rsidRPr="00002C0D">
        <w:rPr>
          <w:rFonts w:ascii="Times New Roman" w:hAnsi="Times New Roman" w:cs="Times New Roman"/>
          <w:b/>
          <w:bCs/>
          <w:sz w:val="28"/>
          <w:szCs w:val="28"/>
        </w:rPr>
        <w:t>. Бюджетная</w:t>
      </w:r>
      <w:r w:rsidRPr="00002C0D">
        <w:rPr>
          <w:rFonts w:ascii="Times New Roman" w:hAnsi="Times New Roman" w:cs="Times New Roman"/>
          <w:b/>
          <w:bCs/>
          <w:sz w:val="28"/>
          <w:szCs w:val="28"/>
        </w:rPr>
        <w:t xml:space="preserve"> отчетность</w:t>
      </w:r>
    </w:p>
    <w:p w:rsidR="00EB2F38" w:rsidRPr="00002C0D" w:rsidRDefault="00EB2F38" w:rsidP="000E6ECB">
      <w:pPr>
        <w:ind w:firstLine="540"/>
        <w:jc w:val="both"/>
        <w:rPr>
          <w:rFonts w:ascii="Times New Roman" w:hAnsi="Times New Roman" w:cs="Times New Roman"/>
          <w:sz w:val="28"/>
          <w:szCs w:val="28"/>
        </w:rPr>
      </w:pPr>
      <w:r w:rsidRPr="00002C0D">
        <w:rPr>
          <w:rFonts w:ascii="Times New Roman" w:hAnsi="Times New Roman" w:cs="Times New Roman"/>
          <w:sz w:val="28"/>
          <w:szCs w:val="28"/>
        </w:rPr>
        <w:t> </w:t>
      </w:r>
      <w:r w:rsidRPr="00002C0D">
        <w:t xml:space="preserve">  </w:t>
      </w:r>
    </w:p>
    <w:p w:rsidR="00EB2F38" w:rsidRPr="00002C0D" w:rsidRDefault="00E86CC7" w:rsidP="000E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0E6ECB" w:rsidRPr="00002C0D">
        <w:rPr>
          <w:rFonts w:ascii="Times New Roman" w:hAnsi="Times New Roman" w:cs="Times New Roman"/>
          <w:sz w:val="28"/>
          <w:szCs w:val="28"/>
        </w:rPr>
        <w:t xml:space="preserve">1. </w:t>
      </w:r>
      <w:r w:rsidR="000458BA" w:rsidRPr="00554CEB">
        <w:rPr>
          <w:rFonts w:ascii="Times New Roman" w:hAnsi="Times New Roman" w:cs="Times New Roman"/>
          <w:sz w:val="28"/>
          <w:szCs w:val="28"/>
        </w:rPr>
        <w:t>Бухгалтерская (б</w:t>
      </w:r>
      <w:r w:rsidR="00EB2F38" w:rsidRPr="00554CEB">
        <w:rPr>
          <w:rFonts w:ascii="Times New Roman" w:hAnsi="Times New Roman" w:cs="Times New Roman"/>
          <w:sz w:val="28"/>
          <w:szCs w:val="28"/>
        </w:rPr>
        <w:t>юджетная</w:t>
      </w:r>
      <w:r w:rsidR="000458BA" w:rsidRPr="00554CEB">
        <w:rPr>
          <w:rFonts w:ascii="Times New Roman" w:hAnsi="Times New Roman" w:cs="Times New Roman"/>
          <w:sz w:val="28"/>
          <w:szCs w:val="28"/>
        </w:rPr>
        <w:t>)</w:t>
      </w:r>
      <w:r w:rsidR="00EB2F38" w:rsidRPr="00554CEB">
        <w:rPr>
          <w:rFonts w:ascii="Times New Roman" w:hAnsi="Times New Roman" w:cs="Times New Roman"/>
          <w:sz w:val="28"/>
          <w:szCs w:val="28"/>
        </w:rPr>
        <w:t xml:space="preserve">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r w:rsidR="000458BA" w:rsidRPr="00554CEB">
        <w:rPr>
          <w:rFonts w:ascii="Times New Roman" w:hAnsi="Times New Roman" w:cs="Times New Roman"/>
          <w:sz w:val="28"/>
          <w:szCs w:val="28"/>
        </w:rPr>
        <w:t>, приказ Минфина России от 25.03.2011 № 33н</w:t>
      </w:r>
      <w:r w:rsidR="00EB2F38" w:rsidRPr="00554CEB">
        <w:rPr>
          <w:rFonts w:ascii="Times New Roman" w:hAnsi="Times New Roman" w:cs="Times New Roman"/>
          <w:sz w:val="28"/>
          <w:szCs w:val="28"/>
        </w:rPr>
        <w:t>).</w:t>
      </w:r>
      <w:r w:rsidR="00EB2F38" w:rsidRPr="00002C0D">
        <w:rPr>
          <w:rFonts w:ascii="Times New Roman" w:hAnsi="Times New Roman" w:cs="Times New Roman"/>
          <w:sz w:val="28"/>
          <w:szCs w:val="28"/>
        </w:rPr>
        <w:t xml:space="preserve"> </w:t>
      </w:r>
    </w:p>
    <w:p w:rsidR="00E86CC7" w:rsidRPr="00002C0D" w:rsidRDefault="00E86CC7"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491828" w:rsidRPr="00002C0D">
        <w:rPr>
          <w:rFonts w:ascii="Times New Roman" w:hAnsi="Times New Roman" w:cs="Times New Roman"/>
          <w:sz w:val="28"/>
          <w:szCs w:val="28"/>
        </w:rPr>
        <w:t>2. Бюджетная</w:t>
      </w:r>
      <w:r w:rsidR="00EB2F38" w:rsidRPr="00002C0D">
        <w:rPr>
          <w:rFonts w:ascii="Times New Roman" w:hAnsi="Times New Roman" w:cs="Times New Roman"/>
          <w:sz w:val="28"/>
          <w:szCs w:val="28"/>
        </w:rPr>
        <w:t xml:space="preserve"> отчетность составляется в валюте Российской Федерации.</w:t>
      </w:r>
    </w:p>
    <w:p w:rsidR="00AE0BED" w:rsidRPr="00002C0D" w:rsidRDefault="00AE0BED" w:rsidP="00554CEB">
      <w:pPr>
        <w:autoSpaceDE w:val="0"/>
        <w:autoSpaceDN w:val="0"/>
        <w:jc w:val="both"/>
        <w:rPr>
          <w:rFonts w:ascii="Times New Roman" w:hAnsi="Times New Roman" w:cs="Times New Roman"/>
          <w:sz w:val="28"/>
          <w:szCs w:val="28"/>
        </w:rPr>
      </w:pP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8.3. В пояснениях к отчетности за отчетный период раскрывается:</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EB2F38" w:rsidRPr="00002C0D" w:rsidRDefault="00EB2F38" w:rsidP="00EB2F38">
      <w:pPr>
        <w:autoSpaceDE w:val="0"/>
        <w:autoSpaceDN w:val="0"/>
        <w:ind w:firstLine="540"/>
        <w:jc w:val="both"/>
        <w:rPr>
          <w:rFonts w:ascii="Times New Roman" w:hAnsi="Times New Roman" w:cs="Times New Roman"/>
          <w:sz w:val="28"/>
          <w:szCs w:val="28"/>
        </w:rPr>
      </w:pPr>
    </w:p>
    <w:p w:rsidR="00CE288B" w:rsidRPr="00002C0D" w:rsidRDefault="00AE0BED" w:rsidP="00CE288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lastRenderedPageBreak/>
        <w:t>8.4</w:t>
      </w:r>
      <w:r w:rsidR="00CE288B" w:rsidRPr="00002C0D">
        <w:rPr>
          <w:rFonts w:ascii="Times New Roman" w:hAnsi="Times New Roman" w:cs="Times New Roman"/>
          <w:sz w:val="28"/>
          <w:szCs w:val="28"/>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E288B" w:rsidRPr="00002C0D" w:rsidRDefault="00CE288B" w:rsidP="00CE288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19 СГС «Отчет о движении денежных средств».</w:t>
      </w:r>
    </w:p>
    <w:p w:rsidR="00CE288B" w:rsidRPr="00002C0D" w:rsidRDefault="00CE288B"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5</w:t>
      </w:r>
      <w:r w:rsidR="00491828" w:rsidRPr="00002C0D">
        <w:rPr>
          <w:rFonts w:ascii="Times New Roman" w:hAnsi="Times New Roman" w:cs="Times New Roman"/>
          <w:sz w:val="28"/>
          <w:szCs w:val="28"/>
        </w:rPr>
        <w:t xml:space="preserve">. </w:t>
      </w:r>
      <w:r w:rsidR="00B20B40" w:rsidRPr="00002C0D">
        <w:rPr>
          <w:rFonts w:ascii="Times New Roman" w:hAnsi="Times New Roman" w:cs="Times New Roman"/>
          <w:sz w:val="28"/>
          <w:szCs w:val="28"/>
        </w:rPr>
        <w:t>Бухгалтерская (б</w:t>
      </w:r>
      <w:r w:rsidR="00491828" w:rsidRPr="00002C0D">
        <w:rPr>
          <w:rFonts w:ascii="Times New Roman" w:hAnsi="Times New Roman" w:cs="Times New Roman"/>
          <w:sz w:val="28"/>
          <w:szCs w:val="28"/>
        </w:rPr>
        <w:t>юджетная</w:t>
      </w:r>
      <w:r w:rsidR="00B20B40" w:rsidRPr="00002C0D">
        <w:rPr>
          <w:rFonts w:ascii="Times New Roman" w:hAnsi="Times New Roman" w:cs="Times New Roman"/>
          <w:sz w:val="28"/>
          <w:szCs w:val="28"/>
        </w:rPr>
        <w:t>)</w:t>
      </w:r>
      <w:r w:rsidR="00EB2F38" w:rsidRPr="00002C0D">
        <w:rPr>
          <w:rFonts w:ascii="Times New Roman" w:hAnsi="Times New Roman" w:cs="Times New Roman"/>
          <w:sz w:val="28"/>
          <w:szCs w:val="28"/>
        </w:rPr>
        <w:t xml:space="preserve"> отчетность подписывается руководителем</w:t>
      </w:r>
      <w:r w:rsidR="00B20B40" w:rsidRPr="00002C0D">
        <w:rPr>
          <w:rFonts w:ascii="Times New Roman" w:hAnsi="Times New Roman" w:cs="Times New Roman"/>
          <w:sz w:val="28"/>
          <w:szCs w:val="28"/>
        </w:rPr>
        <w:t xml:space="preserve"> и главным бухгалтером (иным уполномоченным лицом)</w:t>
      </w:r>
      <w:r w:rsidR="00EB2F38" w:rsidRPr="00002C0D">
        <w:rPr>
          <w:rFonts w:ascii="Times New Roman" w:hAnsi="Times New Roman" w:cs="Times New Roman"/>
          <w:sz w:val="28"/>
          <w:szCs w:val="28"/>
        </w:rPr>
        <w:t xml:space="preserve"> у</w:t>
      </w:r>
      <w:r w:rsidR="00B20B40" w:rsidRPr="00002C0D">
        <w:rPr>
          <w:rFonts w:ascii="Times New Roman" w:hAnsi="Times New Roman" w:cs="Times New Roman"/>
          <w:sz w:val="28"/>
          <w:szCs w:val="28"/>
        </w:rPr>
        <w:t>чреждения</w:t>
      </w:r>
      <w:r w:rsidR="000E6ECB" w:rsidRPr="00002C0D">
        <w:rPr>
          <w:rFonts w:ascii="Times New Roman" w:hAnsi="Times New Roman" w:cs="Times New Roman"/>
          <w:sz w:val="28"/>
          <w:szCs w:val="28"/>
        </w:rPr>
        <w:t>.</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EB2F38" w:rsidRPr="00002C0D" w:rsidRDefault="00E86CC7"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6</w:t>
      </w:r>
      <w:r w:rsidR="00EB2F38" w:rsidRPr="00002C0D">
        <w:rPr>
          <w:rFonts w:ascii="Times New Roman" w:hAnsi="Times New Roman" w:cs="Times New Roman"/>
          <w:sz w:val="28"/>
          <w:szCs w:val="28"/>
        </w:rPr>
        <w:t>. По окончании отчетного периода учреждение пред</w:t>
      </w:r>
      <w:r w:rsidR="00491828" w:rsidRPr="00002C0D">
        <w:rPr>
          <w:rFonts w:ascii="Times New Roman" w:hAnsi="Times New Roman" w:cs="Times New Roman"/>
          <w:sz w:val="28"/>
          <w:szCs w:val="28"/>
        </w:rPr>
        <w:t xml:space="preserve">ставляет годовую </w:t>
      </w:r>
      <w:r w:rsidR="00846F8C" w:rsidRPr="00002C0D">
        <w:rPr>
          <w:rFonts w:ascii="Times New Roman" w:hAnsi="Times New Roman" w:cs="Times New Roman"/>
          <w:sz w:val="28"/>
          <w:szCs w:val="28"/>
        </w:rPr>
        <w:t>бухгалтерскую (</w:t>
      </w:r>
      <w:r w:rsidR="00491828" w:rsidRPr="00002C0D">
        <w:rPr>
          <w:rFonts w:ascii="Times New Roman" w:hAnsi="Times New Roman" w:cs="Times New Roman"/>
          <w:sz w:val="28"/>
          <w:szCs w:val="28"/>
        </w:rPr>
        <w:t>бюджетную</w:t>
      </w:r>
      <w:r w:rsidR="00846F8C" w:rsidRPr="00002C0D">
        <w:rPr>
          <w:rFonts w:ascii="Times New Roman" w:hAnsi="Times New Roman" w:cs="Times New Roman"/>
          <w:sz w:val="28"/>
          <w:szCs w:val="28"/>
        </w:rPr>
        <w:t>)</w:t>
      </w:r>
      <w:r w:rsidR="00491828" w:rsidRPr="00002C0D">
        <w:rPr>
          <w:rFonts w:ascii="Times New Roman" w:hAnsi="Times New Roman" w:cs="Times New Roman"/>
          <w:sz w:val="28"/>
          <w:szCs w:val="28"/>
        </w:rPr>
        <w:t xml:space="preserve"> отчетность</w:t>
      </w:r>
      <w:r w:rsidR="00EB2F38" w:rsidRPr="00002C0D">
        <w:rPr>
          <w:rFonts w:ascii="Times New Roman" w:hAnsi="Times New Roman" w:cs="Times New Roman"/>
          <w:sz w:val="28"/>
          <w:szCs w:val="28"/>
        </w:rPr>
        <w:t xml:space="preserve"> (оригиналы) в налоговый и статистический  органы</w:t>
      </w:r>
      <w:r w:rsidR="00491828" w:rsidRPr="00002C0D">
        <w:rPr>
          <w:rFonts w:ascii="Times New Roman" w:hAnsi="Times New Roman" w:cs="Times New Roman"/>
          <w:sz w:val="28"/>
          <w:szCs w:val="28"/>
        </w:rPr>
        <w:t xml:space="preserve"> в сроки, установленные законодательством.</w:t>
      </w:r>
    </w:p>
    <w:p w:rsidR="00A62E90" w:rsidRPr="00002C0D" w:rsidRDefault="00A62E90"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A62E90" w:rsidRPr="00002C0D" w:rsidRDefault="00E86CC7"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7</w:t>
      </w:r>
      <w:r w:rsidR="00A62E90" w:rsidRPr="00002C0D">
        <w:rPr>
          <w:rFonts w:ascii="Times New Roman" w:hAnsi="Times New Roman" w:cs="Times New Roman"/>
          <w:sz w:val="28"/>
          <w:szCs w:val="28"/>
        </w:rPr>
        <w:t>. Бюджетная отчетность формируется и хранится на бумажном носителе и в виде электронного документа в информационной системе «</w:t>
      </w:r>
      <w:r w:rsidR="00A62E90" w:rsidRPr="00002C0D">
        <w:rPr>
          <w:rFonts w:ascii="Times New Roman" w:hAnsi="Times New Roman" w:cs="Times New Roman"/>
          <w:sz w:val="28"/>
          <w:szCs w:val="28"/>
          <w:lang w:val="en-US"/>
        </w:rPr>
        <w:t>Web</w:t>
      </w:r>
      <w:r w:rsidR="00A62E90" w:rsidRPr="00002C0D">
        <w:rPr>
          <w:rFonts w:ascii="Times New Roman" w:hAnsi="Times New Roman" w:cs="Times New Roman"/>
          <w:sz w:val="28"/>
          <w:szCs w:val="28"/>
        </w:rPr>
        <w:t>-консолидация».</w:t>
      </w:r>
    </w:p>
    <w:p w:rsidR="00EB2F38" w:rsidRPr="00C42DDC" w:rsidRDefault="00A62E90"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часть 7.1 статьи 13 Закона от 06.12.2011 № 402-ФЗ.</w:t>
      </w:r>
    </w:p>
    <w:p w:rsidR="00786A24" w:rsidRPr="00FD6137" w:rsidRDefault="00786A24" w:rsidP="00E8747D">
      <w:pPr>
        <w:jc w:val="center"/>
        <w:rPr>
          <w:rFonts w:ascii="Times New Roman" w:hAnsi="Times New Roman" w:cs="Times New Roman"/>
        </w:rPr>
      </w:pPr>
      <w:r w:rsidRPr="00D20CAD">
        <w:rPr>
          <w:rFonts w:ascii="Times New Roman" w:hAnsi="Times New Roman" w:cs="Times New Roman"/>
          <w:sz w:val="28"/>
          <w:szCs w:val="28"/>
        </w:rPr>
        <w:t xml:space="preserve">           </w:t>
      </w:r>
    </w:p>
    <w:sectPr w:rsidR="00786A24" w:rsidRPr="00FD6137" w:rsidSect="00BE766C">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20" w:rsidRDefault="00661120" w:rsidP="003B3DC0">
      <w:r>
        <w:separator/>
      </w:r>
    </w:p>
  </w:endnote>
  <w:endnote w:type="continuationSeparator" w:id="0">
    <w:p w:rsidR="00661120" w:rsidRDefault="00661120" w:rsidP="003B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8022"/>
      <w:docPartObj>
        <w:docPartGallery w:val="Page Numbers (Bottom of Page)"/>
        <w:docPartUnique/>
      </w:docPartObj>
    </w:sdtPr>
    <w:sdtEndPr/>
    <w:sdtContent>
      <w:p w:rsidR="007F60F8" w:rsidRDefault="007F60F8">
        <w:pPr>
          <w:pStyle w:val="a9"/>
          <w:jc w:val="center"/>
        </w:pPr>
        <w:r w:rsidRPr="003B3DC0">
          <w:rPr>
            <w:rFonts w:ascii="Times New Roman" w:hAnsi="Times New Roman" w:cs="Times New Roman"/>
          </w:rPr>
          <w:fldChar w:fldCharType="begin"/>
        </w:r>
        <w:r w:rsidRPr="003B3DC0">
          <w:rPr>
            <w:rFonts w:ascii="Times New Roman" w:hAnsi="Times New Roman" w:cs="Times New Roman"/>
          </w:rPr>
          <w:instrText xml:space="preserve"> PAGE   \* MERGEFORMAT </w:instrText>
        </w:r>
        <w:r w:rsidRPr="003B3DC0">
          <w:rPr>
            <w:rFonts w:ascii="Times New Roman" w:hAnsi="Times New Roman" w:cs="Times New Roman"/>
          </w:rPr>
          <w:fldChar w:fldCharType="separate"/>
        </w:r>
        <w:r w:rsidR="000E325C">
          <w:rPr>
            <w:rFonts w:ascii="Times New Roman" w:hAnsi="Times New Roman" w:cs="Times New Roman"/>
            <w:noProof/>
          </w:rPr>
          <w:t>3</w:t>
        </w:r>
        <w:r w:rsidRPr="003B3DC0">
          <w:rPr>
            <w:rFonts w:ascii="Times New Roman" w:hAnsi="Times New Roman" w:cs="Times New Roman"/>
          </w:rPr>
          <w:fldChar w:fldCharType="end"/>
        </w:r>
      </w:p>
    </w:sdtContent>
  </w:sdt>
  <w:p w:rsidR="007F60F8" w:rsidRDefault="007F60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20" w:rsidRDefault="00661120" w:rsidP="003B3DC0">
      <w:r>
        <w:separator/>
      </w:r>
    </w:p>
  </w:footnote>
  <w:footnote w:type="continuationSeparator" w:id="0">
    <w:p w:rsidR="00661120" w:rsidRDefault="00661120" w:rsidP="003B3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C24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E2E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000004"/>
    <w:multiLevelType w:val="hybridMultilevel"/>
    <w:tmpl w:val="EBF0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8"/>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A"/>
    <w:multiLevelType w:val="multilevel"/>
    <w:tmpl w:val="6A1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36D44"/>
    <w:multiLevelType w:val="hybridMultilevel"/>
    <w:tmpl w:val="15BC3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7058B"/>
    <w:multiLevelType w:val="hybridMultilevel"/>
    <w:tmpl w:val="B78C0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2A6114"/>
    <w:multiLevelType w:val="multilevel"/>
    <w:tmpl w:val="9692E55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92E04"/>
    <w:multiLevelType w:val="hybridMultilevel"/>
    <w:tmpl w:val="2E280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1E2DC2"/>
    <w:multiLevelType w:val="hybridMultilevel"/>
    <w:tmpl w:val="7970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2"/>
  </w:num>
  <w:num w:numId="13">
    <w:abstractNumId w:val="9"/>
  </w:num>
  <w:num w:numId="14">
    <w:abstractNumId w:val="1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0F"/>
    <w:rsid w:val="00002C0D"/>
    <w:rsid w:val="000042F4"/>
    <w:rsid w:val="000106C5"/>
    <w:rsid w:val="00010E42"/>
    <w:rsid w:val="000165D6"/>
    <w:rsid w:val="00026795"/>
    <w:rsid w:val="00036162"/>
    <w:rsid w:val="000458BA"/>
    <w:rsid w:val="00062A9D"/>
    <w:rsid w:val="00070500"/>
    <w:rsid w:val="00097277"/>
    <w:rsid w:val="000A0141"/>
    <w:rsid w:val="000A51D5"/>
    <w:rsid w:val="000C72B5"/>
    <w:rsid w:val="000D0871"/>
    <w:rsid w:val="000E325C"/>
    <w:rsid w:val="000E6ECB"/>
    <w:rsid w:val="000F69AF"/>
    <w:rsid w:val="001026A5"/>
    <w:rsid w:val="00103041"/>
    <w:rsid w:val="001153C9"/>
    <w:rsid w:val="0011562B"/>
    <w:rsid w:val="00122641"/>
    <w:rsid w:val="00155185"/>
    <w:rsid w:val="001566EA"/>
    <w:rsid w:val="00165354"/>
    <w:rsid w:val="00173552"/>
    <w:rsid w:val="0018183D"/>
    <w:rsid w:val="00191626"/>
    <w:rsid w:val="001A3095"/>
    <w:rsid w:val="001A3DB5"/>
    <w:rsid w:val="001A5ACE"/>
    <w:rsid w:val="001A71A7"/>
    <w:rsid w:val="001B0899"/>
    <w:rsid w:val="001B4F76"/>
    <w:rsid w:val="001B7BA8"/>
    <w:rsid w:val="001C1932"/>
    <w:rsid w:val="001D2AEC"/>
    <w:rsid w:val="001E2FEF"/>
    <w:rsid w:val="001E36C8"/>
    <w:rsid w:val="001E5758"/>
    <w:rsid w:val="001E6555"/>
    <w:rsid w:val="002003D4"/>
    <w:rsid w:val="00213497"/>
    <w:rsid w:val="002441A3"/>
    <w:rsid w:val="00247029"/>
    <w:rsid w:val="00287068"/>
    <w:rsid w:val="00293B8A"/>
    <w:rsid w:val="002B7CFA"/>
    <w:rsid w:val="002C406F"/>
    <w:rsid w:val="002E048F"/>
    <w:rsid w:val="002E17D5"/>
    <w:rsid w:val="002E2BC0"/>
    <w:rsid w:val="002F2E8D"/>
    <w:rsid w:val="00300044"/>
    <w:rsid w:val="0030304B"/>
    <w:rsid w:val="00315F72"/>
    <w:rsid w:val="0032255E"/>
    <w:rsid w:val="00330137"/>
    <w:rsid w:val="003512C4"/>
    <w:rsid w:val="00352667"/>
    <w:rsid w:val="00353796"/>
    <w:rsid w:val="00363448"/>
    <w:rsid w:val="003B1EB5"/>
    <w:rsid w:val="003B3DC0"/>
    <w:rsid w:val="003C2692"/>
    <w:rsid w:val="003D32CC"/>
    <w:rsid w:val="003D5075"/>
    <w:rsid w:val="003D64E2"/>
    <w:rsid w:val="003D79A3"/>
    <w:rsid w:val="003E4287"/>
    <w:rsid w:val="003E4A27"/>
    <w:rsid w:val="003E51DC"/>
    <w:rsid w:val="003F5DB4"/>
    <w:rsid w:val="00400B06"/>
    <w:rsid w:val="00405765"/>
    <w:rsid w:val="00407708"/>
    <w:rsid w:val="00414746"/>
    <w:rsid w:val="00424C40"/>
    <w:rsid w:val="004432FB"/>
    <w:rsid w:val="0044731F"/>
    <w:rsid w:val="00452F03"/>
    <w:rsid w:val="00475EDD"/>
    <w:rsid w:val="0048420D"/>
    <w:rsid w:val="00491828"/>
    <w:rsid w:val="00496027"/>
    <w:rsid w:val="004A03F0"/>
    <w:rsid w:val="004C11FD"/>
    <w:rsid w:val="004C73FB"/>
    <w:rsid w:val="004D79BA"/>
    <w:rsid w:val="004E1A03"/>
    <w:rsid w:val="004E5903"/>
    <w:rsid w:val="00515F31"/>
    <w:rsid w:val="00533927"/>
    <w:rsid w:val="00554CEB"/>
    <w:rsid w:val="00572222"/>
    <w:rsid w:val="005911E2"/>
    <w:rsid w:val="005A5571"/>
    <w:rsid w:val="005B0B5E"/>
    <w:rsid w:val="005E1285"/>
    <w:rsid w:val="00600FA7"/>
    <w:rsid w:val="00603929"/>
    <w:rsid w:val="00606221"/>
    <w:rsid w:val="00617A16"/>
    <w:rsid w:val="00624A0F"/>
    <w:rsid w:val="0064390B"/>
    <w:rsid w:val="00644FF6"/>
    <w:rsid w:val="00657ED2"/>
    <w:rsid w:val="00661120"/>
    <w:rsid w:val="00666084"/>
    <w:rsid w:val="00673B0C"/>
    <w:rsid w:val="00684176"/>
    <w:rsid w:val="0068587B"/>
    <w:rsid w:val="006A4E06"/>
    <w:rsid w:val="006A5381"/>
    <w:rsid w:val="006A70F1"/>
    <w:rsid w:val="006B7D8F"/>
    <w:rsid w:val="006C46C5"/>
    <w:rsid w:val="006C641F"/>
    <w:rsid w:val="006D53C8"/>
    <w:rsid w:val="006D7A9D"/>
    <w:rsid w:val="006E01A3"/>
    <w:rsid w:val="006E086B"/>
    <w:rsid w:val="006F3274"/>
    <w:rsid w:val="00715B8D"/>
    <w:rsid w:val="00722B0B"/>
    <w:rsid w:val="007238D7"/>
    <w:rsid w:val="00727A32"/>
    <w:rsid w:val="007325CA"/>
    <w:rsid w:val="00771881"/>
    <w:rsid w:val="00786A24"/>
    <w:rsid w:val="0079455D"/>
    <w:rsid w:val="00795ACA"/>
    <w:rsid w:val="00797BF0"/>
    <w:rsid w:val="007A4420"/>
    <w:rsid w:val="007B0C91"/>
    <w:rsid w:val="007B24CF"/>
    <w:rsid w:val="007C712B"/>
    <w:rsid w:val="007D500D"/>
    <w:rsid w:val="007E1562"/>
    <w:rsid w:val="007E7A6E"/>
    <w:rsid w:val="007F088E"/>
    <w:rsid w:val="007F5919"/>
    <w:rsid w:val="007F60F8"/>
    <w:rsid w:val="00814402"/>
    <w:rsid w:val="00816D9D"/>
    <w:rsid w:val="008231EC"/>
    <w:rsid w:val="00846F8C"/>
    <w:rsid w:val="008533F4"/>
    <w:rsid w:val="008577E2"/>
    <w:rsid w:val="008645AA"/>
    <w:rsid w:val="00876457"/>
    <w:rsid w:val="0088198B"/>
    <w:rsid w:val="00882E42"/>
    <w:rsid w:val="008839E0"/>
    <w:rsid w:val="00883D40"/>
    <w:rsid w:val="0088609A"/>
    <w:rsid w:val="00897E31"/>
    <w:rsid w:val="008F5132"/>
    <w:rsid w:val="0091117F"/>
    <w:rsid w:val="00924E87"/>
    <w:rsid w:val="009330F8"/>
    <w:rsid w:val="0093741F"/>
    <w:rsid w:val="00954B11"/>
    <w:rsid w:val="009565FA"/>
    <w:rsid w:val="00956F6B"/>
    <w:rsid w:val="009654AD"/>
    <w:rsid w:val="00972BD8"/>
    <w:rsid w:val="00985360"/>
    <w:rsid w:val="009919CD"/>
    <w:rsid w:val="009968B2"/>
    <w:rsid w:val="009A4045"/>
    <w:rsid w:val="009A71A2"/>
    <w:rsid w:val="009F1181"/>
    <w:rsid w:val="009F2953"/>
    <w:rsid w:val="00A0169B"/>
    <w:rsid w:val="00A07EB7"/>
    <w:rsid w:val="00A225F1"/>
    <w:rsid w:val="00A2582D"/>
    <w:rsid w:val="00A52FCE"/>
    <w:rsid w:val="00A53359"/>
    <w:rsid w:val="00A54369"/>
    <w:rsid w:val="00A55130"/>
    <w:rsid w:val="00A572B7"/>
    <w:rsid w:val="00A62E90"/>
    <w:rsid w:val="00A67319"/>
    <w:rsid w:val="00A6755D"/>
    <w:rsid w:val="00A67F95"/>
    <w:rsid w:val="00A71343"/>
    <w:rsid w:val="00A752F3"/>
    <w:rsid w:val="00A900B4"/>
    <w:rsid w:val="00A95DFD"/>
    <w:rsid w:val="00AA17FD"/>
    <w:rsid w:val="00AB2947"/>
    <w:rsid w:val="00AE0BED"/>
    <w:rsid w:val="00AE0FD9"/>
    <w:rsid w:val="00AE5120"/>
    <w:rsid w:val="00B17788"/>
    <w:rsid w:val="00B20B40"/>
    <w:rsid w:val="00B262ED"/>
    <w:rsid w:val="00B3099B"/>
    <w:rsid w:val="00B55A06"/>
    <w:rsid w:val="00B5736B"/>
    <w:rsid w:val="00B7162B"/>
    <w:rsid w:val="00B71F00"/>
    <w:rsid w:val="00B721B9"/>
    <w:rsid w:val="00BB2BE3"/>
    <w:rsid w:val="00BE766C"/>
    <w:rsid w:val="00BF0504"/>
    <w:rsid w:val="00BF43A7"/>
    <w:rsid w:val="00C00045"/>
    <w:rsid w:val="00C104FF"/>
    <w:rsid w:val="00C30582"/>
    <w:rsid w:val="00C42DDC"/>
    <w:rsid w:val="00C449DD"/>
    <w:rsid w:val="00C45457"/>
    <w:rsid w:val="00C51117"/>
    <w:rsid w:val="00C52A97"/>
    <w:rsid w:val="00C60405"/>
    <w:rsid w:val="00C820E0"/>
    <w:rsid w:val="00C82A69"/>
    <w:rsid w:val="00C87C75"/>
    <w:rsid w:val="00CA33CE"/>
    <w:rsid w:val="00CB1C61"/>
    <w:rsid w:val="00CB3C09"/>
    <w:rsid w:val="00CB6DED"/>
    <w:rsid w:val="00CD2DBB"/>
    <w:rsid w:val="00CD6348"/>
    <w:rsid w:val="00CE288B"/>
    <w:rsid w:val="00CE3077"/>
    <w:rsid w:val="00CF2187"/>
    <w:rsid w:val="00CF5838"/>
    <w:rsid w:val="00D04BCC"/>
    <w:rsid w:val="00D13C72"/>
    <w:rsid w:val="00D154F2"/>
    <w:rsid w:val="00D160C2"/>
    <w:rsid w:val="00D20CAD"/>
    <w:rsid w:val="00D31CB1"/>
    <w:rsid w:val="00D367C6"/>
    <w:rsid w:val="00D412F8"/>
    <w:rsid w:val="00D510AC"/>
    <w:rsid w:val="00D51B12"/>
    <w:rsid w:val="00D54D3C"/>
    <w:rsid w:val="00D55B5B"/>
    <w:rsid w:val="00D57FA6"/>
    <w:rsid w:val="00D60540"/>
    <w:rsid w:val="00D60E01"/>
    <w:rsid w:val="00D627F1"/>
    <w:rsid w:val="00D64C8A"/>
    <w:rsid w:val="00D66335"/>
    <w:rsid w:val="00D66575"/>
    <w:rsid w:val="00D9249B"/>
    <w:rsid w:val="00DA0245"/>
    <w:rsid w:val="00DA39BD"/>
    <w:rsid w:val="00DA7875"/>
    <w:rsid w:val="00DB4755"/>
    <w:rsid w:val="00DB4770"/>
    <w:rsid w:val="00DC701A"/>
    <w:rsid w:val="00E161B9"/>
    <w:rsid w:val="00E2037B"/>
    <w:rsid w:val="00E21BFD"/>
    <w:rsid w:val="00E26E3A"/>
    <w:rsid w:val="00E31E35"/>
    <w:rsid w:val="00E36981"/>
    <w:rsid w:val="00E40AD0"/>
    <w:rsid w:val="00E5691C"/>
    <w:rsid w:val="00E864C0"/>
    <w:rsid w:val="00E86CC7"/>
    <w:rsid w:val="00E8747D"/>
    <w:rsid w:val="00E9058E"/>
    <w:rsid w:val="00E9365E"/>
    <w:rsid w:val="00EB2F38"/>
    <w:rsid w:val="00EB7B17"/>
    <w:rsid w:val="00EC0AF8"/>
    <w:rsid w:val="00EC7D72"/>
    <w:rsid w:val="00ED1E76"/>
    <w:rsid w:val="00EE1A51"/>
    <w:rsid w:val="00F06BB8"/>
    <w:rsid w:val="00F13A29"/>
    <w:rsid w:val="00F356BE"/>
    <w:rsid w:val="00F40042"/>
    <w:rsid w:val="00F41401"/>
    <w:rsid w:val="00F511E3"/>
    <w:rsid w:val="00F75F5E"/>
    <w:rsid w:val="00F768DE"/>
    <w:rsid w:val="00F94652"/>
    <w:rsid w:val="00FA319C"/>
    <w:rsid w:val="00FA6FBB"/>
    <w:rsid w:val="00FB4C8C"/>
    <w:rsid w:val="00FB5FB5"/>
    <w:rsid w:val="00FC7475"/>
    <w:rsid w:val="00FD6137"/>
    <w:rsid w:val="00FD7B32"/>
    <w:rsid w:val="00FE2D54"/>
    <w:rsid w:val="00FF11F8"/>
    <w:rsid w:val="00FF2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C9DB4-3DF9-4650-849C-1CC0DC60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044"/>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300044"/>
    <w:rPr>
      <w:b/>
      <w:bCs/>
      <w:i/>
      <w:iCs/>
      <w:color w:val="FF0000"/>
    </w:rPr>
  </w:style>
  <w:style w:type="paragraph" w:styleId="a3">
    <w:name w:val="List Paragraph"/>
    <w:basedOn w:val="a"/>
    <w:uiPriority w:val="34"/>
    <w:qFormat/>
    <w:rsid w:val="004A03F0"/>
    <w:pPr>
      <w:ind w:left="720"/>
      <w:contextualSpacing/>
    </w:pPr>
    <w:rPr>
      <w:sz w:val="20"/>
    </w:rPr>
  </w:style>
  <w:style w:type="character" w:styleId="a4">
    <w:name w:val="Hyperlink"/>
    <w:basedOn w:val="a0"/>
    <w:uiPriority w:val="99"/>
    <w:rsid w:val="000A51D5"/>
    <w:rPr>
      <w:rFonts w:cs="Times New Roman"/>
      <w:color w:val="0000FF"/>
      <w:u w:val="single"/>
    </w:rPr>
  </w:style>
  <w:style w:type="paragraph" w:styleId="a5">
    <w:name w:val="Normal (Web)"/>
    <w:basedOn w:val="a"/>
    <w:uiPriority w:val="99"/>
    <w:unhideWhenUsed/>
    <w:rsid w:val="000A51D5"/>
    <w:pPr>
      <w:spacing w:before="100" w:beforeAutospacing="1" w:after="100" w:afterAutospacing="1"/>
    </w:pPr>
    <w:rPr>
      <w:rFonts w:ascii="Times New Roman" w:hAnsi="Times New Roman" w:cs="Times New Roman"/>
    </w:rPr>
  </w:style>
  <w:style w:type="character" w:customStyle="1" w:styleId="a6">
    <w:name w:val="Гипертекстовая ссылка"/>
    <w:basedOn w:val="a0"/>
    <w:uiPriority w:val="99"/>
    <w:rsid w:val="00DB4770"/>
    <w:rPr>
      <w:rFonts w:cs="Times New Roman"/>
      <w:b/>
      <w:color w:val="106BBE"/>
    </w:rPr>
  </w:style>
  <w:style w:type="paragraph" w:styleId="a7">
    <w:name w:val="header"/>
    <w:basedOn w:val="a"/>
    <w:link w:val="a8"/>
    <w:uiPriority w:val="99"/>
    <w:semiHidden/>
    <w:unhideWhenUsed/>
    <w:rsid w:val="003B3DC0"/>
    <w:pPr>
      <w:tabs>
        <w:tab w:val="center" w:pos="4677"/>
        <w:tab w:val="right" w:pos="9355"/>
      </w:tabs>
    </w:pPr>
  </w:style>
  <w:style w:type="character" w:customStyle="1" w:styleId="a8">
    <w:name w:val="Верхний колонтитул Знак"/>
    <w:basedOn w:val="a0"/>
    <w:link w:val="a7"/>
    <w:uiPriority w:val="99"/>
    <w:semiHidden/>
    <w:rsid w:val="003B3DC0"/>
    <w:rPr>
      <w:rFonts w:ascii="Arial" w:eastAsia="Times New Roman" w:hAnsi="Arial" w:cs="Arial"/>
      <w:sz w:val="24"/>
      <w:szCs w:val="24"/>
      <w:lang w:eastAsia="ru-RU"/>
    </w:rPr>
  </w:style>
  <w:style w:type="paragraph" w:styleId="a9">
    <w:name w:val="footer"/>
    <w:basedOn w:val="a"/>
    <w:link w:val="aa"/>
    <w:uiPriority w:val="99"/>
    <w:unhideWhenUsed/>
    <w:rsid w:val="003B3DC0"/>
    <w:pPr>
      <w:tabs>
        <w:tab w:val="center" w:pos="4677"/>
        <w:tab w:val="right" w:pos="9355"/>
      </w:tabs>
    </w:pPr>
  </w:style>
  <w:style w:type="character" w:customStyle="1" w:styleId="aa">
    <w:name w:val="Нижний колонтитул Знак"/>
    <w:basedOn w:val="a0"/>
    <w:link w:val="a9"/>
    <w:uiPriority w:val="99"/>
    <w:rsid w:val="003B3DC0"/>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5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referent.ru/1/241818?l4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41818?l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267133?l47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id=70308460&amp;sub=100330"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https://www.referent.ru/1/241818?l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C2AE-7DAE-49DA-BFC2-6A6C527A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7191</Words>
  <Characters>40993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Jitenova_AK</dc:creator>
  <cp:lastModifiedBy>ЕременкоОВ</cp:lastModifiedBy>
  <cp:revision>2</cp:revision>
  <cp:lastPrinted>2022-10-17T04:45:00Z</cp:lastPrinted>
  <dcterms:created xsi:type="dcterms:W3CDTF">2023-06-05T07:02:00Z</dcterms:created>
  <dcterms:modified xsi:type="dcterms:W3CDTF">2023-06-05T07:02:00Z</dcterms:modified>
</cp:coreProperties>
</file>